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6714" w:rsidRPr="00A83B22" w:rsidRDefault="00A16714" w:rsidP="00663D8D">
      <w:pPr>
        <w:spacing w:line="480" w:lineRule="auto"/>
        <w:jc w:val="center"/>
        <w:rPr>
          <w:rFonts w:ascii="Times New Roman" w:hAnsi="Times New Roman" w:cs="Times New Roman"/>
          <w:sz w:val="24"/>
          <w:szCs w:val="24"/>
        </w:rPr>
      </w:pPr>
      <w:bookmarkStart w:id="0" w:name="_GoBack"/>
      <w:bookmarkEnd w:id="0"/>
      <w:r w:rsidRPr="00A83B22">
        <w:rPr>
          <w:rFonts w:ascii="Times New Roman" w:hAnsi="Times New Roman" w:cs="Times New Roman"/>
          <w:sz w:val="24"/>
          <w:szCs w:val="24"/>
        </w:rPr>
        <w:t xml:space="preserve">Programa de Vigilancia Epidemiológica para la prevención del Riesgo </w:t>
      </w:r>
      <w:r w:rsidR="00F96142" w:rsidRPr="00A83B22">
        <w:rPr>
          <w:rFonts w:ascii="Times New Roman" w:hAnsi="Times New Roman" w:cs="Times New Roman"/>
          <w:sz w:val="24"/>
          <w:szCs w:val="24"/>
        </w:rPr>
        <w:t>Biomecánico para</w:t>
      </w:r>
      <w:r w:rsidRPr="00A83B22">
        <w:rPr>
          <w:rFonts w:ascii="Times New Roman" w:hAnsi="Times New Roman" w:cs="Times New Roman"/>
          <w:sz w:val="24"/>
          <w:szCs w:val="24"/>
        </w:rPr>
        <w:t xml:space="preserve"> la Alcaldía Municipal Villa de San Diego de Ubaté</w:t>
      </w:r>
    </w:p>
    <w:p w:rsidR="00A16714" w:rsidRPr="00A83B22" w:rsidRDefault="00A16714" w:rsidP="00663D8D">
      <w:pPr>
        <w:spacing w:line="480" w:lineRule="auto"/>
        <w:jc w:val="center"/>
        <w:rPr>
          <w:rFonts w:ascii="Times New Roman" w:hAnsi="Times New Roman" w:cs="Times New Roman"/>
          <w:sz w:val="24"/>
          <w:szCs w:val="24"/>
        </w:rPr>
      </w:pPr>
    </w:p>
    <w:p w:rsidR="00A16714" w:rsidRPr="00A83B22" w:rsidRDefault="00A16714" w:rsidP="00663D8D">
      <w:pPr>
        <w:spacing w:line="480" w:lineRule="auto"/>
        <w:jc w:val="center"/>
        <w:rPr>
          <w:rFonts w:ascii="Times New Roman" w:hAnsi="Times New Roman" w:cs="Times New Roman"/>
          <w:sz w:val="24"/>
          <w:szCs w:val="24"/>
        </w:rPr>
      </w:pPr>
    </w:p>
    <w:p w:rsidR="00A16714" w:rsidRPr="00A83B22" w:rsidRDefault="00A16714" w:rsidP="00663D8D">
      <w:pPr>
        <w:spacing w:line="480" w:lineRule="auto"/>
        <w:jc w:val="center"/>
        <w:rPr>
          <w:rFonts w:ascii="Times New Roman" w:hAnsi="Times New Roman" w:cs="Times New Roman"/>
          <w:sz w:val="24"/>
          <w:szCs w:val="24"/>
        </w:rPr>
      </w:pPr>
    </w:p>
    <w:p w:rsidR="00A16714" w:rsidRPr="00A83B22" w:rsidRDefault="00A16714" w:rsidP="00663D8D">
      <w:pPr>
        <w:spacing w:line="480" w:lineRule="auto"/>
        <w:jc w:val="center"/>
        <w:rPr>
          <w:rFonts w:ascii="Times New Roman" w:hAnsi="Times New Roman" w:cs="Times New Roman"/>
          <w:sz w:val="24"/>
          <w:szCs w:val="24"/>
        </w:rPr>
      </w:pPr>
    </w:p>
    <w:p w:rsidR="00A16714" w:rsidRPr="00A83B22" w:rsidRDefault="00A16714" w:rsidP="00663D8D">
      <w:pPr>
        <w:spacing w:line="480" w:lineRule="auto"/>
        <w:jc w:val="center"/>
        <w:rPr>
          <w:rFonts w:ascii="Times New Roman" w:hAnsi="Times New Roman" w:cs="Times New Roman"/>
          <w:sz w:val="24"/>
          <w:szCs w:val="24"/>
        </w:rPr>
      </w:pPr>
    </w:p>
    <w:p w:rsidR="00A16714" w:rsidRDefault="00A16714" w:rsidP="00663D8D">
      <w:pPr>
        <w:spacing w:line="480" w:lineRule="auto"/>
        <w:jc w:val="center"/>
        <w:rPr>
          <w:rFonts w:ascii="Times New Roman" w:hAnsi="Times New Roman" w:cs="Times New Roman"/>
          <w:sz w:val="24"/>
          <w:szCs w:val="24"/>
        </w:rPr>
      </w:pPr>
    </w:p>
    <w:p w:rsidR="00401D9D" w:rsidRDefault="00401D9D" w:rsidP="00663D8D">
      <w:pPr>
        <w:spacing w:line="480" w:lineRule="auto"/>
        <w:jc w:val="center"/>
        <w:rPr>
          <w:rFonts w:ascii="Times New Roman" w:hAnsi="Times New Roman" w:cs="Times New Roman"/>
          <w:sz w:val="24"/>
          <w:szCs w:val="24"/>
        </w:rPr>
      </w:pPr>
    </w:p>
    <w:p w:rsidR="00401D9D" w:rsidRDefault="00401D9D" w:rsidP="00663D8D">
      <w:pPr>
        <w:spacing w:line="480" w:lineRule="auto"/>
        <w:jc w:val="center"/>
        <w:rPr>
          <w:rFonts w:ascii="Times New Roman" w:hAnsi="Times New Roman" w:cs="Times New Roman"/>
          <w:sz w:val="24"/>
          <w:szCs w:val="24"/>
        </w:rPr>
      </w:pPr>
    </w:p>
    <w:p w:rsidR="00401D9D" w:rsidRPr="00A83B22" w:rsidRDefault="00401D9D" w:rsidP="00663D8D">
      <w:pPr>
        <w:spacing w:line="480" w:lineRule="auto"/>
        <w:jc w:val="center"/>
        <w:rPr>
          <w:rFonts w:ascii="Times New Roman" w:hAnsi="Times New Roman" w:cs="Times New Roman"/>
          <w:sz w:val="24"/>
          <w:szCs w:val="24"/>
        </w:rPr>
      </w:pPr>
    </w:p>
    <w:p w:rsidR="00A16714" w:rsidRPr="00A83B22" w:rsidRDefault="00A16714" w:rsidP="00663D8D">
      <w:pPr>
        <w:spacing w:line="480" w:lineRule="auto"/>
        <w:jc w:val="center"/>
        <w:rPr>
          <w:rFonts w:ascii="Times New Roman" w:hAnsi="Times New Roman" w:cs="Times New Roman"/>
          <w:sz w:val="24"/>
          <w:szCs w:val="24"/>
        </w:rPr>
      </w:pPr>
    </w:p>
    <w:p w:rsidR="00A16714" w:rsidRPr="00A83B22" w:rsidRDefault="00A16714" w:rsidP="00663D8D">
      <w:pPr>
        <w:spacing w:line="480" w:lineRule="auto"/>
        <w:jc w:val="center"/>
        <w:rPr>
          <w:rFonts w:ascii="Times New Roman" w:hAnsi="Times New Roman" w:cs="Times New Roman"/>
          <w:sz w:val="24"/>
          <w:szCs w:val="24"/>
        </w:rPr>
      </w:pPr>
      <w:r w:rsidRPr="00A83B22">
        <w:rPr>
          <w:rFonts w:ascii="Times New Roman" w:hAnsi="Times New Roman" w:cs="Times New Roman"/>
          <w:sz w:val="24"/>
          <w:szCs w:val="24"/>
        </w:rPr>
        <w:t>Alcaldía Municipal de Ubaté</w:t>
      </w:r>
    </w:p>
    <w:p w:rsidR="00A16714" w:rsidRPr="00A83B22" w:rsidRDefault="00A16714" w:rsidP="00663D8D">
      <w:pPr>
        <w:spacing w:line="480" w:lineRule="auto"/>
        <w:jc w:val="center"/>
        <w:rPr>
          <w:rFonts w:ascii="Times New Roman" w:hAnsi="Times New Roman" w:cs="Times New Roman"/>
          <w:sz w:val="24"/>
          <w:szCs w:val="24"/>
        </w:rPr>
      </w:pPr>
    </w:p>
    <w:p w:rsidR="00A16714" w:rsidRPr="00A83B22" w:rsidRDefault="00A16714" w:rsidP="00401D9D">
      <w:pPr>
        <w:spacing w:line="480" w:lineRule="auto"/>
        <w:rPr>
          <w:rFonts w:ascii="Times New Roman" w:hAnsi="Times New Roman" w:cs="Times New Roman"/>
          <w:sz w:val="24"/>
          <w:szCs w:val="24"/>
        </w:rPr>
      </w:pPr>
    </w:p>
    <w:p w:rsidR="00A16714" w:rsidRPr="00A83B22" w:rsidRDefault="00A16714" w:rsidP="00663D8D">
      <w:pPr>
        <w:spacing w:line="480" w:lineRule="auto"/>
        <w:jc w:val="center"/>
        <w:rPr>
          <w:rFonts w:ascii="Times New Roman" w:hAnsi="Times New Roman" w:cs="Times New Roman"/>
          <w:sz w:val="24"/>
          <w:szCs w:val="24"/>
        </w:rPr>
      </w:pPr>
    </w:p>
    <w:p w:rsidR="00A16714" w:rsidRPr="00A83B22" w:rsidRDefault="00A16714" w:rsidP="00663D8D">
      <w:pPr>
        <w:spacing w:line="480" w:lineRule="auto"/>
        <w:jc w:val="center"/>
        <w:rPr>
          <w:rFonts w:ascii="Times New Roman" w:hAnsi="Times New Roman" w:cs="Times New Roman"/>
          <w:sz w:val="24"/>
          <w:szCs w:val="24"/>
        </w:rPr>
      </w:pPr>
    </w:p>
    <w:p w:rsidR="00A16714" w:rsidRDefault="00A16714" w:rsidP="00663D8D">
      <w:pPr>
        <w:spacing w:line="480" w:lineRule="auto"/>
        <w:jc w:val="center"/>
        <w:rPr>
          <w:rFonts w:ascii="Times New Roman" w:hAnsi="Times New Roman" w:cs="Times New Roman"/>
          <w:sz w:val="24"/>
          <w:szCs w:val="24"/>
        </w:rPr>
      </w:pPr>
    </w:p>
    <w:p w:rsidR="00401D9D" w:rsidRDefault="00401D9D" w:rsidP="00663D8D">
      <w:pPr>
        <w:spacing w:line="480" w:lineRule="auto"/>
        <w:jc w:val="center"/>
        <w:rPr>
          <w:rFonts w:ascii="Times New Roman" w:hAnsi="Times New Roman" w:cs="Times New Roman"/>
          <w:sz w:val="24"/>
          <w:szCs w:val="24"/>
        </w:rPr>
      </w:pPr>
    </w:p>
    <w:p w:rsidR="00401D9D" w:rsidRDefault="00401D9D" w:rsidP="00663D8D">
      <w:pPr>
        <w:spacing w:line="480" w:lineRule="auto"/>
        <w:jc w:val="center"/>
        <w:rPr>
          <w:rFonts w:ascii="Times New Roman" w:hAnsi="Times New Roman" w:cs="Times New Roman"/>
          <w:sz w:val="24"/>
          <w:szCs w:val="24"/>
        </w:rPr>
      </w:pPr>
    </w:p>
    <w:p w:rsidR="00401D9D" w:rsidRPr="00A83B22" w:rsidRDefault="00401D9D" w:rsidP="00663D8D">
      <w:pPr>
        <w:spacing w:line="480" w:lineRule="auto"/>
        <w:jc w:val="center"/>
        <w:rPr>
          <w:rFonts w:ascii="Times New Roman" w:hAnsi="Times New Roman" w:cs="Times New Roman"/>
          <w:sz w:val="24"/>
          <w:szCs w:val="24"/>
        </w:rPr>
      </w:pPr>
    </w:p>
    <w:p w:rsidR="00A16714" w:rsidRPr="00A83B22" w:rsidRDefault="00A16714" w:rsidP="00663D8D">
      <w:pPr>
        <w:spacing w:line="480" w:lineRule="auto"/>
        <w:jc w:val="center"/>
        <w:rPr>
          <w:rFonts w:ascii="Times New Roman" w:hAnsi="Times New Roman" w:cs="Times New Roman"/>
          <w:sz w:val="24"/>
          <w:szCs w:val="24"/>
        </w:rPr>
      </w:pPr>
      <w:r w:rsidRPr="00A83B22">
        <w:rPr>
          <w:rFonts w:ascii="Times New Roman" w:hAnsi="Times New Roman" w:cs="Times New Roman"/>
          <w:sz w:val="24"/>
          <w:szCs w:val="24"/>
        </w:rPr>
        <w:t>2024</w:t>
      </w:r>
    </w:p>
    <w:sdt>
      <w:sdtPr>
        <w:rPr>
          <w:rFonts w:ascii="Times New Roman" w:eastAsiaTheme="minorHAnsi" w:hAnsi="Times New Roman" w:cs="Times New Roman"/>
          <w:color w:val="auto"/>
          <w:kern w:val="2"/>
          <w:sz w:val="24"/>
          <w:szCs w:val="24"/>
          <w:lang w:val="es-ES" w:eastAsia="en-US"/>
          <w14:ligatures w14:val="standardContextual"/>
        </w:rPr>
        <w:id w:val="1616704343"/>
        <w:docPartObj>
          <w:docPartGallery w:val="Table of Contents"/>
          <w:docPartUnique/>
        </w:docPartObj>
      </w:sdtPr>
      <w:sdtEndPr>
        <w:rPr>
          <w:b/>
          <w:bCs/>
        </w:rPr>
      </w:sdtEndPr>
      <w:sdtContent>
        <w:p w:rsidR="00F96142" w:rsidRPr="00A83B22" w:rsidRDefault="00F96142" w:rsidP="00663D8D">
          <w:pPr>
            <w:pStyle w:val="TtuloTDC"/>
            <w:spacing w:line="480" w:lineRule="auto"/>
            <w:jc w:val="both"/>
            <w:rPr>
              <w:rFonts w:ascii="Times New Roman" w:hAnsi="Times New Roman" w:cs="Times New Roman"/>
              <w:sz w:val="24"/>
              <w:szCs w:val="24"/>
            </w:rPr>
          </w:pPr>
          <w:r w:rsidRPr="00A83B22">
            <w:rPr>
              <w:rFonts w:ascii="Times New Roman" w:hAnsi="Times New Roman" w:cs="Times New Roman"/>
              <w:sz w:val="24"/>
              <w:szCs w:val="24"/>
              <w:lang w:val="es-ES"/>
            </w:rPr>
            <w:t>Tabla de contenido</w:t>
          </w:r>
        </w:p>
        <w:p w:rsidR="00401D9D" w:rsidRDefault="00F96142">
          <w:pPr>
            <w:pStyle w:val="TDC1"/>
            <w:tabs>
              <w:tab w:val="left" w:pos="440"/>
              <w:tab w:val="right" w:leader="dot" w:pos="8828"/>
            </w:tabs>
            <w:rPr>
              <w:rFonts w:eastAsiaTheme="minorEastAsia"/>
              <w:noProof/>
              <w:kern w:val="0"/>
              <w:lang w:eastAsia="es-CO"/>
              <w14:ligatures w14:val="none"/>
            </w:rPr>
          </w:pPr>
          <w:r w:rsidRPr="00A83B22">
            <w:rPr>
              <w:rFonts w:ascii="Times New Roman" w:hAnsi="Times New Roman" w:cs="Times New Roman"/>
              <w:sz w:val="24"/>
              <w:szCs w:val="24"/>
            </w:rPr>
            <w:fldChar w:fldCharType="begin"/>
          </w:r>
          <w:r w:rsidRPr="00A83B22">
            <w:rPr>
              <w:rFonts w:ascii="Times New Roman" w:hAnsi="Times New Roman" w:cs="Times New Roman"/>
              <w:sz w:val="24"/>
              <w:szCs w:val="24"/>
            </w:rPr>
            <w:instrText xml:space="preserve"> TOC \o "1-3" \h \z \u </w:instrText>
          </w:r>
          <w:r w:rsidRPr="00A83B22">
            <w:rPr>
              <w:rFonts w:ascii="Times New Roman" w:hAnsi="Times New Roman" w:cs="Times New Roman"/>
              <w:sz w:val="24"/>
              <w:szCs w:val="24"/>
            </w:rPr>
            <w:fldChar w:fldCharType="separate"/>
          </w:r>
          <w:hyperlink w:anchor="_Toc183441878" w:history="1">
            <w:r w:rsidR="00401D9D" w:rsidRPr="00FE4903">
              <w:rPr>
                <w:rStyle w:val="Hipervnculo"/>
                <w:rFonts w:cs="Times New Roman"/>
                <w:noProof/>
              </w:rPr>
              <w:t>1.</w:t>
            </w:r>
            <w:r w:rsidR="00401D9D">
              <w:rPr>
                <w:rFonts w:eastAsiaTheme="minorEastAsia"/>
                <w:noProof/>
                <w:kern w:val="0"/>
                <w:lang w:eastAsia="es-CO"/>
                <w14:ligatures w14:val="none"/>
              </w:rPr>
              <w:tab/>
            </w:r>
            <w:r w:rsidR="00401D9D" w:rsidRPr="00FE4903">
              <w:rPr>
                <w:rStyle w:val="Hipervnculo"/>
                <w:rFonts w:cs="Times New Roman"/>
                <w:noProof/>
              </w:rPr>
              <w:t>INTRODUCCIÓN</w:t>
            </w:r>
            <w:r w:rsidR="00401D9D">
              <w:rPr>
                <w:noProof/>
                <w:webHidden/>
              </w:rPr>
              <w:tab/>
            </w:r>
            <w:r w:rsidR="00401D9D">
              <w:rPr>
                <w:noProof/>
                <w:webHidden/>
              </w:rPr>
              <w:fldChar w:fldCharType="begin"/>
            </w:r>
            <w:r w:rsidR="00401D9D">
              <w:rPr>
                <w:noProof/>
                <w:webHidden/>
              </w:rPr>
              <w:instrText xml:space="preserve"> PAGEREF _Toc183441878 \h </w:instrText>
            </w:r>
            <w:r w:rsidR="00401D9D">
              <w:rPr>
                <w:noProof/>
                <w:webHidden/>
              </w:rPr>
            </w:r>
            <w:r w:rsidR="00401D9D">
              <w:rPr>
                <w:noProof/>
                <w:webHidden/>
              </w:rPr>
              <w:fldChar w:fldCharType="separate"/>
            </w:r>
            <w:r w:rsidR="00110347">
              <w:rPr>
                <w:noProof/>
                <w:webHidden/>
              </w:rPr>
              <w:t>3</w:t>
            </w:r>
            <w:r w:rsidR="00401D9D">
              <w:rPr>
                <w:noProof/>
                <w:webHidden/>
              </w:rPr>
              <w:fldChar w:fldCharType="end"/>
            </w:r>
          </w:hyperlink>
        </w:p>
        <w:p w:rsidR="00401D9D" w:rsidRDefault="003236B8">
          <w:pPr>
            <w:pStyle w:val="TDC1"/>
            <w:tabs>
              <w:tab w:val="left" w:pos="440"/>
              <w:tab w:val="right" w:leader="dot" w:pos="8828"/>
            </w:tabs>
            <w:rPr>
              <w:rFonts w:eastAsiaTheme="minorEastAsia"/>
              <w:noProof/>
              <w:kern w:val="0"/>
              <w:lang w:eastAsia="es-CO"/>
              <w14:ligatures w14:val="none"/>
            </w:rPr>
          </w:pPr>
          <w:hyperlink w:anchor="_Toc183441879" w:history="1">
            <w:r w:rsidR="00401D9D" w:rsidRPr="00FE4903">
              <w:rPr>
                <w:rStyle w:val="Hipervnculo"/>
                <w:rFonts w:cs="Times New Roman"/>
                <w:noProof/>
              </w:rPr>
              <w:t>2.</w:t>
            </w:r>
            <w:r w:rsidR="00401D9D">
              <w:rPr>
                <w:rFonts w:eastAsiaTheme="minorEastAsia"/>
                <w:noProof/>
                <w:kern w:val="0"/>
                <w:lang w:eastAsia="es-CO"/>
                <w14:ligatures w14:val="none"/>
              </w:rPr>
              <w:tab/>
            </w:r>
            <w:r w:rsidR="00401D9D" w:rsidRPr="00FE4903">
              <w:rPr>
                <w:rStyle w:val="Hipervnculo"/>
                <w:rFonts w:cs="Times New Roman"/>
                <w:noProof/>
              </w:rPr>
              <w:t>JUSTIFICACIÓN</w:t>
            </w:r>
            <w:r w:rsidR="00401D9D">
              <w:rPr>
                <w:noProof/>
                <w:webHidden/>
              </w:rPr>
              <w:tab/>
            </w:r>
            <w:r w:rsidR="00401D9D">
              <w:rPr>
                <w:noProof/>
                <w:webHidden/>
              </w:rPr>
              <w:fldChar w:fldCharType="begin"/>
            </w:r>
            <w:r w:rsidR="00401D9D">
              <w:rPr>
                <w:noProof/>
                <w:webHidden/>
              </w:rPr>
              <w:instrText xml:space="preserve"> PAGEREF _Toc183441879 \h </w:instrText>
            </w:r>
            <w:r w:rsidR="00401D9D">
              <w:rPr>
                <w:noProof/>
                <w:webHidden/>
              </w:rPr>
            </w:r>
            <w:r w:rsidR="00401D9D">
              <w:rPr>
                <w:noProof/>
                <w:webHidden/>
              </w:rPr>
              <w:fldChar w:fldCharType="separate"/>
            </w:r>
            <w:r w:rsidR="00110347">
              <w:rPr>
                <w:noProof/>
                <w:webHidden/>
              </w:rPr>
              <w:t>4</w:t>
            </w:r>
            <w:r w:rsidR="00401D9D">
              <w:rPr>
                <w:noProof/>
                <w:webHidden/>
              </w:rPr>
              <w:fldChar w:fldCharType="end"/>
            </w:r>
          </w:hyperlink>
        </w:p>
        <w:p w:rsidR="00401D9D" w:rsidRDefault="003236B8">
          <w:pPr>
            <w:pStyle w:val="TDC1"/>
            <w:tabs>
              <w:tab w:val="left" w:pos="440"/>
              <w:tab w:val="right" w:leader="dot" w:pos="8828"/>
            </w:tabs>
            <w:rPr>
              <w:rFonts w:eastAsiaTheme="minorEastAsia"/>
              <w:noProof/>
              <w:kern w:val="0"/>
              <w:lang w:eastAsia="es-CO"/>
              <w14:ligatures w14:val="none"/>
            </w:rPr>
          </w:pPr>
          <w:hyperlink w:anchor="_Toc183441880" w:history="1">
            <w:r w:rsidR="00401D9D" w:rsidRPr="00FE4903">
              <w:rPr>
                <w:rStyle w:val="Hipervnculo"/>
                <w:rFonts w:cs="Times New Roman"/>
                <w:noProof/>
              </w:rPr>
              <w:t>3.</w:t>
            </w:r>
            <w:r w:rsidR="00401D9D">
              <w:rPr>
                <w:rFonts w:eastAsiaTheme="minorEastAsia"/>
                <w:noProof/>
                <w:kern w:val="0"/>
                <w:lang w:eastAsia="es-CO"/>
                <w14:ligatures w14:val="none"/>
              </w:rPr>
              <w:tab/>
            </w:r>
            <w:r w:rsidR="00401D9D" w:rsidRPr="00FE4903">
              <w:rPr>
                <w:rStyle w:val="Hipervnculo"/>
                <w:rFonts w:cs="Times New Roman"/>
                <w:noProof/>
              </w:rPr>
              <w:t>OBJETIVOS</w:t>
            </w:r>
            <w:r w:rsidR="00401D9D">
              <w:rPr>
                <w:noProof/>
                <w:webHidden/>
              </w:rPr>
              <w:tab/>
            </w:r>
            <w:r w:rsidR="00401D9D">
              <w:rPr>
                <w:noProof/>
                <w:webHidden/>
              </w:rPr>
              <w:fldChar w:fldCharType="begin"/>
            </w:r>
            <w:r w:rsidR="00401D9D">
              <w:rPr>
                <w:noProof/>
                <w:webHidden/>
              </w:rPr>
              <w:instrText xml:space="preserve"> PAGEREF _Toc183441880 \h </w:instrText>
            </w:r>
            <w:r w:rsidR="00401D9D">
              <w:rPr>
                <w:noProof/>
                <w:webHidden/>
              </w:rPr>
            </w:r>
            <w:r w:rsidR="00401D9D">
              <w:rPr>
                <w:noProof/>
                <w:webHidden/>
              </w:rPr>
              <w:fldChar w:fldCharType="separate"/>
            </w:r>
            <w:r w:rsidR="00110347">
              <w:rPr>
                <w:noProof/>
                <w:webHidden/>
              </w:rPr>
              <w:t>5</w:t>
            </w:r>
            <w:r w:rsidR="00401D9D">
              <w:rPr>
                <w:noProof/>
                <w:webHidden/>
              </w:rPr>
              <w:fldChar w:fldCharType="end"/>
            </w:r>
          </w:hyperlink>
        </w:p>
        <w:p w:rsidR="00401D9D" w:rsidRDefault="003236B8">
          <w:pPr>
            <w:pStyle w:val="TDC2"/>
            <w:tabs>
              <w:tab w:val="left" w:pos="880"/>
              <w:tab w:val="right" w:leader="dot" w:pos="8828"/>
            </w:tabs>
            <w:rPr>
              <w:rFonts w:eastAsiaTheme="minorEastAsia"/>
              <w:noProof/>
              <w:kern w:val="0"/>
              <w:lang w:eastAsia="es-CO"/>
              <w14:ligatures w14:val="none"/>
            </w:rPr>
          </w:pPr>
          <w:hyperlink w:anchor="_Toc183441881" w:history="1">
            <w:r w:rsidR="00401D9D" w:rsidRPr="00FE4903">
              <w:rPr>
                <w:rStyle w:val="Hipervnculo"/>
                <w:rFonts w:cs="Times New Roman"/>
                <w:noProof/>
              </w:rPr>
              <w:t>3.1.</w:t>
            </w:r>
            <w:r w:rsidR="00401D9D">
              <w:rPr>
                <w:rFonts w:eastAsiaTheme="minorEastAsia"/>
                <w:noProof/>
                <w:kern w:val="0"/>
                <w:lang w:eastAsia="es-CO"/>
                <w14:ligatures w14:val="none"/>
              </w:rPr>
              <w:tab/>
            </w:r>
            <w:r w:rsidR="00401D9D" w:rsidRPr="00FE4903">
              <w:rPr>
                <w:rStyle w:val="Hipervnculo"/>
                <w:rFonts w:cs="Times New Roman"/>
                <w:noProof/>
              </w:rPr>
              <w:t>Objetivo General</w:t>
            </w:r>
            <w:r w:rsidR="00401D9D">
              <w:rPr>
                <w:noProof/>
                <w:webHidden/>
              </w:rPr>
              <w:tab/>
            </w:r>
            <w:r w:rsidR="00401D9D">
              <w:rPr>
                <w:noProof/>
                <w:webHidden/>
              </w:rPr>
              <w:fldChar w:fldCharType="begin"/>
            </w:r>
            <w:r w:rsidR="00401D9D">
              <w:rPr>
                <w:noProof/>
                <w:webHidden/>
              </w:rPr>
              <w:instrText xml:space="preserve"> PAGEREF _Toc183441881 \h </w:instrText>
            </w:r>
            <w:r w:rsidR="00401D9D">
              <w:rPr>
                <w:noProof/>
                <w:webHidden/>
              </w:rPr>
            </w:r>
            <w:r w:rsidR="00401D9D">
              <w:rPr>
                <w:noProof/>
                <w:webHidden/>
              </w:rPr>
              <w:fldChar w:fldCharType="separate"/>
            </w:r>
            <w:r w:rsidR="00110347">
              <w:rPr>
                <w:noProof/>
                <w:webHidden/>
              </w:rPr>
              <w:t>5</w:t>
            </w:r>
            <w:r w:rsidR="00401D9D">
              <w:rPr>
                <w:noProof/>
                <w:webHidden/>
              </w:rPr>
              <w:fldChar w:fldCharType="end"/>
            </w:r>
          </w:hyperlink>
        </w:p>
        <w:p w:rsidR="00401D9D" w:rsidRDefault="003236B8">
          <w:pPr>
            <w:pStyle w:val="TDC2"/>
            <w:tabs>
              <w:tab w:val="left" w:pos="880"/>
              <w:tab w:val="right" w:leader="dot" w:pos="8828"/>
            </w:tabs>
            <w:rPr>
              <w:rFonts w:eastAsiaTheme="minorEastAsia"/>
              <w:noProof/>
              <w:kern w:val="0"/>
              <w:lang w:eastAsia="es-CO"/>
              <w14:ligatures w14:val="none"/>
            </w:rPr>
          </w:pPr>
          <w:hyperlink w:anchor="_Toc183441882" w:history="1">
            <w:r w:rsidR="00401D9D" w:rsidRPr="00FE4903">
              <w:rPr>
                <w:rStyle w:val="Hipervnculo"/>
                <w:rFonts w:cs="Times New Roman"/>
                <w:noProof/>
              </w:rPr>
              <w:t>3.2.</w:t>
            </w:r>
            <w:r w:rsidR="00401D9D">
              <w:rPr>
                <w:rFonts w:eastAsiaTheme="minorEastAsia"/>
                <w:noProof/>
                <w:kern w:val="0"/>
                <w:lang w:eastAsia="es-CO"/>
                <w14:ligatures w14:val="none"/>
              </w:rPr>
              <w:tab/>
            </w:r>
            <w:r w:rsidR="00401D9D" w:rsidRPr="00FE4903">
              <w:rPr>
                <w:rStyle w:val="Hipervnculo"/>
                <w:rFonts w:cs="Times New Roman"/>
                <w:noProof/>
              </w:rPr>
              <w:t>Objetivos específicos</w:t>
            </w:r>
            <w:r w:rsidR="00401D9D">
              <w:rPr>
                <w:noProof/>
                <w:webHidden/>
              </w:rPr>
              <w:tab/>
            </w:r>
            <w:r w:rsidR="00401D9D">
              <w:rPr>
                <w:noProof/>
                <w:webHidden/>
              </w:rPr>
              <w:fldChar w:fldCharType="begin"/>
            </w:r>
            <w:r w:rsidR="00401D9D">
              <w:rPr>
                <w:noProof/>
                <w:webHidden/>
              </w:rPr>
              <w:instrText xml:space="preserve"> PAGEREF _Toc183441882 \h </w:instrText>
            </w:r>
            <w:r w:rsidR="00401D9D">
              <w:rPr>
                <w:noProof/>
                <w:webHidden/>
              </w:rPr>
            </w:r>
            <w:r w:rsidR="00401D9D">
              <w:rPr>
                <w:noProof/>
                <w:webHidden/>
              </w:rPr>
              <w:fldChar w:fldCharType="separate"/>
            </w:r>
            <w:r w:rsidR="00110347">
              <w:rPr>
                <w:noProof/>
                <w:webHidden/>
              </w:rPr>
              <w:t>5</w:t>
            </w:r>
            <w:r w:rsidR="00401D9D">
              <w:rPr>
                <w:noProof/>
                <w:webHidden/>
              </w:rPr>
              <w:fldChar w:fldCharType="end"/>
            </w:r>
          </w:hyperlink>
        </w:p>
        <w:p w:rsidR="00401D9D" w:rsidRDefault="003236B8">
          <w:pPr>
            <w:pStyle w:val="TDC1"/>
            <w:tabs>
              <w:tab w:val="left" w:pos="440"/>
              <w:tab w:val="right" w:leader="dot" w:pos="8828"/>
            </w:tabs>
            <w:rPr>
              <w:rFonts w:eastAsiaTheme="minorEastAsia"/>
              <w:noProof/>
              <w:kern w:val="0"/>
              <w:lang w:eastAsia="es-CO"/>
              <w14:ligatures w14:val="none"/>
            </w:rPr>
          </w:pPr>
          <w:hyperlink w:anchor="_Toc183441883" w:history="1">
            <w:r w:rsidR="00401D9D" w:rsidRPr="00FE4903">
              <w:rPr>
                <w:rStyle w:val="Hipervnculo"/>
                <w:rFonts w:cs="Times New Roman"/>
                <w:noProof/>
              </w:rPr>
              <w:t>4.</w:t>
            </w:r>
            <w:r w:rsidR="00401D9D">
              <w:rPr>
                <w:rFonts w:eastAsiaTheme="minorEastAsia"/>
                <w:noProof/>
                <w:kern w:val="0"/>
                <w:lang w:eastAsia="es-CO"/>
                <w14:ligatures w14:val="none"/>
              </w:rPr>
              <w:tab/>
            </w:r>
            <w:r w:rsidR="00401D9D" w:rsidRPr="00FE4903">
              <w:rPr>
                <w:rStyle w:val="Hipervnculo"/>
                <w:rFonts w:cs="Times New Roman"/>
                <w:noProof/>
              </w:rPr>
              <w:t>ALCANCE</w:t>
            </w:r>
            <w:r w:rsidR="00401D9D">
              <w:rPr>
                <w:noProof/>
                <w:webHidden/>
              </w:rPr>
              <w:tab/>
            </w:r>
            <w:r w:rsidR="00401D9D">
              <w:rPr>
                <w:noProof/>
                <w:webHidden/>
              </w:rPr>
              <w:fldChar w:fldCharType="begin"/>
            </w:r>
            <w:r w:rsidR="00401D9D">
              <w:rPr>
                <w:noProof/>
                <w:webHidden/>
              </w:rPr>
              <w:instrText xml:space="preserve"> PAGEREF _Toc183441883 \h </w:instrText>
            </w:r>
            <w:r w:rsidR="00401D9D">
              <w:rPr>
                <w:noProof/>
                <w:webHidden/>
              </w:rPr>
            </w:r>
            <w:r w:rsidR="00401D9D">
              <w:rPr>
                <w:noProof/>
                <w:webHidden/>
              </w:rPr>
              <w:fldChar w:fldCharType="separate"/>
            </w:r>
            <w:r w:rsidR="00110347">
              <w:rPr>
                <w:noProof/>
                <w:webHidden/>
              </w:rPr>
              <w:t>6</w:t>
            </w:r>
            <w:r w:rsidR="00401D9D">
              <w:rPr>
                <w:noProof/>
                <w:webHidden/>
              </w:rPr>
              <w:fldChar w:fldCharType="end"/>
            </w:r>
          </w:hyperlink>
        </w:p>
        <w:p w:rsidR="00401D9D" w:rsidRDefault="003236B8">
          <w:pPr>
            <w:pStyle w:val="TDC1"/>
            <w:tabs>
              <w:tab w:val="left" w:pos="440"/>
              <w:tab w:val="right" w:leader="dot" w:pos="8828"/>
            </w:tabs>
            <w:rPr>
              <w:rFonts w:eastAsiaTheme="minorEastAsia"/>
              <w:noProof/>
              <w:kern w:val="0"/>
              <w:lang w:eastAsia="es-CO"/>
              <w14:ligatures w14:val="none"/>
            </w:rPr>
          </w:pPr>
          <w:hyperlink w:anchor="_Toc183441884" w:history="1">
            <w:r w:rsidR="00401D9D" w:rsidRPr="00FE4903">
              <w:rPr>
                <w:rStyle w:val="Hipervnculo"/>
                <w:rFonts w:cs="Times New Roman"/>
                <w:noProof/>
              </w:rPr>
              <w:t>5.</w:t>
            </w:r>
            <w:r w:rsidR="00401D9D">
              <w:rPr>
                <w:rFonts w:eastAsiaTheme="minorEastAsia"/>
                <w:noProof/>
                <w:kern w:val="0"/>
                <w:lang w:eastAsia="es-CO"/>
                <w14:ligatures w14:val="none"/>
              </w:rPr>
              <w:tab/>
            </w:r>
            <w:r w:rsidR="00401D9D" w:rsidRPr="00FE4903">
              <w:rPr>
                <w:rStyle w:val="Hipervnculo"/>
                <w:rFonts w:cs="Times New Roman"/>
                <w:noProof/>
              </w:rPr>
              <w:t>NORMATIVA</w:t>
            </w:r>
            <w:r w:rsidR="00401D9D">
              <w:rPr>
                <w:noProof/>
                <w:webHidden/>
              </w:rPr>
              <w:tab/>
            </w:r>
            <w:r w:rsidR="00401D9D">
              <w:rPr>
                <w:noProof/>
                <w:webHidden/>
              </w:rPr>
              <w:fldChar w:fldCharType="begin"/>
            </w:r>
            <w:r w:rsidR="00401D9D">
              <w:rPr>
                <w:noProof/>
                <w:webHidden/>
              </w:rPr>
              <w:instrText xml:space="preserve"> PAGEREF _Toc183441884 \h </w:instrText>
            </w:r>
            <w:r w:rsidR="00401D9D">
              <w:rPr>
                <w:noProof/>
                <w:webHidden/>
              </w:rPr>
            </w:r>
            <w:r w:rsidR="00401D9D">
              <w:rPr>
                <w:noProof/>
                <w:webHidden/>
              </w:rPr>
              <w:fldChar w:fldCharType="separate"/>
            </w:r>
            <w:r w:rsidR="00110347">
              <w:rPr>
                <w:noProof/>
                <w:webHidden/>
              </w:rPr>
              <w:t>7</w:t>
            </w:r>
            <w:r w:rsidR="00401D9D">
              <w:rPr>
                <w:noProof/>
                <w:webHidden/>
              </w:rPr>
              <w:fldChar w:fldCharType="end"/>
            </w:r>
          </w:hyperlink>
        </w:p>
        <w:p w:rsidR="00401D9D" w:rsidRDefault="003236B8">
          <w:pPr>
            <w:pStyle w:val="TDC1"/>
            <w:tabs>
              <w:tab w:val="left" w:pos="440"/>
              <w:tab w:val="right" w:leader="dot" w:pos="8828"/>
            </w:tabs>
            <w:rPr>
              <w:rFonts w:eastAsiaTheme="minorEastAsia"/>
              <w:noProof/>
              <w:kern w:val="0"/>
              <w:lang w:eastAsia="es-CO"/>
              <w14:ligatures w14:val="none"/>
            </w:rPr>
          </w:pPr>
          <w:hyperlink w:anchor="_Toc183441885" w:history="1">
            <w:r w:rsidR="00401D9D" w:rsidRPr="00FE4903">
              <w:rPr>
                <w:rStyle w:val="Hipervnculo"/>
                <w:rFonts w:cs="Times New Roman"/>
                <w:noProof/>
              </w:rPr>
              <w:t>6.</w:t>
            </w:r>
            <w:r w:rsidR="00401D9D">
              <w:rPr>
                <w:rFonts w:eastAsiaTheme="minorEastAsia"/>
                <w:noProof/>
                <w:kern w:val="0"/>
                <w:lang w:eastAsia="es-CO"/>
                <w14:ligatures w14:val="none"/>
              </w:rPr>
              <w:tab/>
            </w:r>
            <w:r w:rsidR="00401D9D" w:rsidRPr="00FE4903">
              <w:rPr>
                <w:rStyle w:val="Hipervnculo"/>
                <w:rFonts w:cs="Times New Roman"/>
                <w:noProof/>
              </w:rPr>
              <w:t>DEFINICIONES Y/O ABREVIATURAS</w:t>
            </w:r>
            <w:r w:rsidR="00401D9D">
              <w:rPr>
                <w:noProof/>
                <w:webHidden/>
              </w:rPr>
              <w:tab/>
            </w:r>
            <w:r w:rsidR="00401D9D">
              <w:rPr>
                <w:noProof/>
                <w:webHidden/>
              </w:rPr>
              <w:fldChar w:fldCharType="begin"/>
            </w:r>
            <w:r w:rsidR="00401D9D">
              <w:rPr>
                <w:noProof/>
                <w:webHidden/>
              </w:rPr>
              <w:instrText xml:space="preserve"> PAGEREF _Toc183441885 \h </w:instrText>
            </w:r>
            <w:r w:rsidR="00401D9D">
              <w:rPr>
                <w:noProof/>
                <w:webHidden/>
              </w:rPr>
            </w:r>
            <w:r w:rsidR="00401D9D">
              <w:rPr>
                <w:noProof/>
                <w:webHidden/>
              </w:rPr>
              <w:fldChar w:fldCharType="separate"/>
            </w:r>
            <w:r w:rsidR="00110347">
              <w:rPr>
                <w:noProof/>
                <w:webHidden/>
              </w:rPr>
              <w:t>9</w:t>
            </w:r>
            <w:r w:rsidR="00401D9D">
              <w:rPr>
                <w:noProof/>
                <w:webHidden/>
              </w:rPr>
              <w:fldChar w:fldCharType="end"/>
            </w:r>
          </w:hyperlink>
        </w:p>
        <w:p w:rsidR="00401D9D" w:rsidRDefault="003236B8">
          <w:pPr>
            <w:pStyle w:val="TDC1"/>
            <w:tabs>
              <w:tab w:val="left" w:pos="440"/>
              <w:tab w:val="right" w:leader="dot" w:pos="8828"/>
            </w:tabs>
            <w:rPr>
              <w:rFonts w:eastAsiaTheme="minorEastAsia"/>
              <w:noProof/>
              <w:kern w:val="0"/>
              <w:lang w:eastAsia="es-CO"/>
              <w14:ligatures w14:val="none"/>
            </w:rPr>
          </w:pPr>
          <w:hyperlink w:anchor="_Toc183441886" w:history="1">
            <w:r w:rsidR="00401D9D" w:rsidRPr="00FE4903">
              <w:rPr>
                <w:rStyle w:val="Hipervnculo"/>
                <w:rFonts w:cs="Times New Roman"/>
                <w:noProof/>
              </w:rPr>
              <w:t>7.</w:t>
            </w:r>
            <w:r w:rsidR="00401D9D">
              <w:rPr>
                <w:rFonts w:eastAsiaTheme="minorEastAsia"/>
                <w:noProof/>
                <w:kern w:val="0"/>
                <w:lang w:eastAsia="es-CO"/>
                <w14:ligatures w14:val="none"/>
              </w:rPr>
              <w:tab/>
            </w:r>
            <w:r w:rsidR="00401D9D" w:rsidRPr="00FE4903">
              <w:rPr>
                <w:rStyle w:val="Hipervnculo"/>
                <w:rFonts w:cs="Times New Roman"/>
                <w:noProof/>
              </w:rPr>
              <w:t>RESPONSABLES</w:t>
            </w:r>
            <w:r w:rsidR="00401D9D">
              <w:rPr>
                <w:noProof/>
                <w:webHidden/>
              </w:rPr>
              <w:tab/>
            </w:r>
            <w:r w:rsidR="00401D9D">
              <w:rPr>
                <w:noProof/>
                <w:webHidden/>
              </w:rPr>
              <w:fldChar w:fldCharType="begin"/>
            </w:r>
            <w:r w:rsidR="00401D9D">
              <w:rPr>
                <w:noProof/>
                <w:webHidden/>
              </w:rPr>
              <w:instrText xml:space="preserve"> PAGEREF _Toc183441886 \h </w:instrText>
            </w:r>
            <w:r w:rsidR="00401D9D">
              <w:rPr>
                <w:noProof/>
                <w:webHidden/>
              </w:rPr>
            </w:r>
            <w:r w:rsidR="00401D9D">
              <w:rPr>
                <w:noProof/>
                <w:webHidden/>
              </w:rPr>
              <w:fldChar w:fldCharType="separate"/>
            </w:r>
            <w:r w:rsidR="00110347">
              <w:rPr>
                <w:noProof/>
                <w:webHidden/>
              </w:rPr>
              <w:t>12</w:t>
            </w:r>
            <w:r w:rsidR="00401D9D">
              <w:rPr>
                <w:noProof/>
                <w:webHidden/>
              </w:rPr>
              <w:fldChar w:fldCharType="end"/>
            </w:r>
          </w:hyperlink>
        </w:p>
        <w:p w:rsidR="00401D9D" w:rsidRDefault="003236B8">
          <w:pPr>
            <w:pStyle w:val="TDC1"/>
            <w:tabs>
              <w:tab w:val="left" w:pos="440"/>
              <w:tab w:val="right" w:leader="dot" w:pos="8828"/>
            </w:tabs>
            <w:rPr>
              <w:rFonts w:eastAsiaTheme="minorEastAsia"/>
              <w:noProof/>
              <w:kern w:val="0"/>
              <w:lang w:eastAsia="es-CO"/>
              <w14:ligatures w14:val="none"/>
            </w:rPr>
          </w:pPr>
          <w:hyperlink w:anchor="_Toc183441887" w:history="1">
            <w:r w:rsidR="00401D9D" w:rsidRPr="00FE4903">
              <w:rPr>
                <w:rStyle w:val="Hipervnculo"/>
                <w:rFonts w:cs="Times New Roman"/>
                <w:noProof/>
              </w:rPr>
              <w:t>8.</w:t>
            </w:r>
            <w:r w:rsidR="00401D9D">
              <w:rPr>
                <w:rFonts w:eastAsiaTheme="minorEastAsia"/>
                <w:noProof/>
                <w:kern w:val="0"/>
                <w:lang w:eastAsia="es-CO"/>
                <w14:ligatures w14:val="none"/>
              </w:rPr>
              <w:tab/>
            </w:r>
            <w:r w:rsidR="00401D9D" w:rsidRPr="00FE4903">
              <w:rPr>
                <w:rStyle w:val="Hipervnculo"/>
                <w:rFonts w:cs="Times New Roman"/>
                <w:noProof/>
              </w:rPr>
              <w:t>TIEMPO DE VIGENCIA DEL PROGRAMA</w:t>
            </w:r>
            <w:r w:rsidR="00401D9D">
              <w:rPr>
                <w:noProof/>
                <w:webHidden/>
              </w:rPr>
              <w:tab/>
            </w:r>
            <w:r w:rsidR="00401D9D">
              <w:rPr>
                <w:noProof/>
                <w:webHidden/>
              </w:rPr>
              <w:fldChar w:fldCharType="begin"/>
            </w:r>
            <w:r w:rsidR="00401D9D">
              <w:rPr>
                <w:noProof/>
                <w:webHidden/>
              </w:rPr>
              <w:instrText xml:space="preserve"> PAGEREF _Toc183441887 \h </w:instrText>
            </w:r>
            <w:r w:rsidR="00401D9D">
              <w:rPr>
                <w:noProof/>
                <w:webHidden/>
              </w:rPr>
            </w:r>
            <w:r w:rsidR="00401D9D">
              <w:rPr>
                <w:noProof/>
                <w:webHidden/>
              </w:rPr>
              <w:fldChar w:fldCharType="separate"/>
            </w:r>
            <w:r w:rsidR="00110347">
              <w:rPr>
                <w:noProof/>
                <w:webHidden/>
              </w:rPr>
              <w:t>14</w:t>
            </w:r>
            <w:r w:rsidR="00401D9D">
              <w:rPr>
                <w:noProof/>
                <w:webHidden/>
              </w:rPr>
              <w:fldChar w:fldCharType="end"/>
            </w:r>
          </w:hyperlink>
        </w:p>
        <w:p w:rsidR="00401D9D" w:rsidRDefault="003236B8">
          <w:pPr>
            <w:pStyle w:val="TDC1"/>
            <w:tabs>
              <w:tab w:val="left" w:pos="440"/>
              <w:tab w:val="right" w:leader="dot" w:pos="8828"/>
            </w:tabs>
            <w:rPr>
              <w:rFonts w:eastAsiaTheme="minorEastAsia"/>
              <w:noProof/>
              <w:kern w:val="0"/>
              <w:lang w:eastAsia="es-CO"/>
              <w14:ligatures w14:val="none"/>
            </w:rPr>
          </w:pPr>
          <w:hyperlink w:anchor="_Toc183441888" w:history="1">
            <w:r w:rsidR="00401D9D" w:rsidRPr="00FE4903">
              <w:rPr>
                <w:rStyle w:val="Hipervnculo"/>
                <w:rFonts w:cs="Times New Roman"/>
                <w:noProof/>
              </w:rPr>
              <w:t>9.</w:t>
            </w:r>
            <w:r w:rsidR="00401D9D">
              <w:rPr>
                <w:rFonts w:eastAsiaTheme="minorEastAsia"/>
                <w:noProof/>
                <w:kern w:val="0"/>
                <w:lang w:eastAsia="es-CO"/>
                <w14:ligatures w14:val="none"/>
              </w:rPr>
              <w:tab/>
            </w:r>
            <w:r w:rsidR="00401D9D" w:rsidRPr="00FE4903">
              <w:rPr>
                <w:rStyle w:val="Hipervnculo"/>
                <w:rFonts w:cs="Times New Roman"/>
                <w:noProof/>
              </w:rPr>
              <w:t>CONTENIDO DEL PROGRAMA</w:t>
            </w:r>
            <w:r w:rsidR="00401D9D">
              <w:rPr>
                <w:noProof/>
                <w:webHidden/>
              </w:rPr>
              <w:tab/>
            </w:r>
            <w:r w:rsidR="00401D9D">
              <w:rPr>
                <w:noProof/>
                <w:webHidden/>
              </w:rPr>
              <w:fldChar w:fldCharType="begin"/>
            </w:r>
            <w:r w:rsidR="00401D9D">
              <w:rPr>
                <w:noProof/>
                <w:webHidden/>
              </w:rPr>
              <w:instrText xml:space="preserve"> PAGEREF _Toc183441888 \h </w:instrText>
            </w:r>
            <w:r w:rsidR="00401D9D">
              <w:rPr>
                <w:noProof/>
                <w:webHidden/>
              </w:rPr>
            </w:r>
            <w:r w:rsidR="00401D9D">
              <w:rPr>
                <w:noProof/>
                <w:webHidden/>
              </w:rPr>
              <w:fldChar w:fldCharType="separate"/>
            </w:r>
            <w:r w:rsidR="00110347">
              <w:rPr>
                <w:noProof/>
                <w:webHidden/>
              </w:rPr>
              <w:t>15</w:t>
            </w:r>
            <w:r w:rsidR="00401D9D">
              <w:rPr>
                <w:noProof/>
                <w:webHidden/>
              </w:rPr>
              <w:fldChar w:fldCharType="end"/>
            </w:r>
          </w:hyperlink>
        </w:p>
        <w:p w:rsidR="00401D9D" w:rsidRDefault="003236B8">
          <w:pPr>
            <w:pStyle w:val="TDC2"/>
            <w:tabs>
              <w:tab w:val="left" w:pos="880"/>
              <w:tab w:val="right" w:leader="dot" w:pos="8828"/>
            </w:tabs>
            <w:rPr>
              <w:rFonts w:eastAsiaTheme="minorEastAsia"/>
              <w:noProof/>
              <w:kern w:val="0"/>
              <w:lang w:eastAsia="es-CO"/>
              <w14:ligatures w14:val="none"/>
            </w:rPr>
          </w:pPr>
          <w:hyperlink w:anchor="_Toc183441889" w:history="1">
            <w:r w:rsidR="00401D9D" w:rsidRPr="00FE4903">
              <w:rPr>
                <w:rStyle w:val="Hipervnculo"/>
                <w:rFonts w:cs="Times New Roman"/>
                <w:noProof/>
              </w:rPr>
              <w:t>9.1.</w:t>
            </w:r>
            <w:r w:rsidR="00401D9D">
              <w:rPr>
                <w:rFonts w:eastAsiaTheme="minorEastAsia"/>
                <w:noProof/>
                <w:kern w:val="0"/>
                <w:lang w:eastAsia="es-CO"/>
                <w14:ligatures w14:val="none"/>
              </w:rPr>
              <w:tab/>
            </w:r>
            <w:r w:rsidR="00401D9D" w:rsidRPr="00FE4903">
              <w:rPr>
                <w:rStyle w:val="Hipervnculo"/>
                <w:rFonts w:cs="Times New Roman"/>
                <w:noProof/>
              </w:rPr>
              <w:t>Etapas del Programa</w:t>
            </w:r>
            <w:r w:rsidR="00401D9D">
              <w:rPr>
                <w:noProof/>
                <w:webHidden/>
              </w:rPr>
              <w:tab/>
            </w:r>
            <w:r w:rsidR="00401D9D">
              <w:rPr>
                <w:noProof/>
                <w:webHidden/>
              </w:rPr>
              <w:fldChar w:fldCharType="begin"/>
            </w:r>
            <w:r w:rsidR="00401D9D">
              <w:rPr>
                <w:noProof/>
                <w:webHidden/>
              </w:rPr>
              <w:instrText xml:space="preserve"> PAGEREF _Toc183441889 \h </w:instrText>
            </w:r>
            <w:r w:rsidR="00401D9D">
              <w:rPr>
                <w:noProof/>
                <w:webHidden/>
              </w:rPr>
            </w:r>
            <w:r w:rsidR="00401D9D">
              <w:rPr>
                <w:noProof/>
                <w:webHidden/>
              </w:rPr>
              <w:fldChar w:fldCharType="separate"/>
            </w:r>
            <w:r w:rsidR="00110347">
              <w:rPr>
                <w:noProof/>
                <w:webHidden/>
              </w:rPr>
              <w:t>17</w:t>
            </w:r>
            <w:r w:rsidR="00401D9D">
              <w:rPr>
                <w:noProof/>
                <w:webHidden/>
              </w:rPr>
              <w:fldChar w:fldCharType="end"/>
            </w:r>
          </w:hyperlink>
        </w:p>
        <w:p w:rsidR="00401D9D" w:rsidRDefault="003236B8">
          <w:pPr>
            <w:pStyle w:val="TDC2"/>
            <w:tabs>
              <w:tab w:val="right" w:leader="dot" w:pos="8828"/>
            </w:tabs>
            <w:rPr>
              <w:rFonts w:eastAsiaTheme="minorEastAsia"/>
              <w:noProof/>
              <w:kern w:val="0"/>
              <w:lang w:eastAsia="es-CO"/>
              <w14:ligatures w14:val="none"/>
            </w:rPr>
          </w:pPr>
          <w:hyperlink w:anchor="_Toc183441890" w:history="1">
            <w:r w:rsidR="00401D9D" w:rsidRPr="00FE4903">
              <w:rPr>
                <w:rStyle w:val="Hipervnculo"/>
                <w:rFonts w:cs="Times New Roman"/>
                <w:noProof/>
              </w:rPr>
              <w:t>9.1.1. Planear</w:t>
            </w:r>
            <w:r w:rsidR="00401D9D">
              <w:rPr>
                <w:noProof/>
                <w:webHidden/>
              </w:rPr>
              <w:tab/>
            </w:r>
            <w:r w:rsidR="00401D9D">
              <w:rPr>
                <w:noProof/>
                <w:webHidden/>
              </w:rPr>
              <w:fldChar w:fldCharType="begin"/>
            </w:r>
            <w:r w:rsidR="00401D9D">
              <w:rPr>
                <w:noProof/>
                <w:webHidden/>
              </w:rPr>
              <w:instrText xml:space="preserve"> PAGEREF _Toc183441890 \h </w:instrText>
            </w:r>
            <w:r w:rsidR="00401D9D">
              <w:rPr>
                <w:noProof/>
                <w:webHidden/>
              </w:rPr>
            </w:r>
            <w:r w:rsidR="00401D9D">
              <w:rPr>
                <w:noProof/>
                <w:webHidden/>
              </w:rPr>
              <w:fldChar w:fldCharType="separate"/>
            </w:r>
            <w:r w:rsidR="00110347">
              <w:rPr>
                <w:noProof/>
                <w:webHidden/>
              </w:rPr>
              <w:t>17</w:t>
            </w:r>
            <w:r w:rsidR="00401D9D">
              <w:rPr>
                <w:noProof/>
                <w:webHidden/>
              </w:rPr>
              <w:fldChar w:fldCharType="end"/>
            </w:r>
          </w:hyperlink>
        </w:p>
        <w:p w:rsidR="00401D9D" w:rsidRDefault="003236B8">
          <w:pPr>
            <w:pStyle w:val="TDC2"/>
            <w:tabs>
              <w:tab w:val="right" w:leader="dot" w:pos="8828"/>
            </w:tabs>
            <w:rPr>
              <w:rFonts w:eastAsiaTheme="minorEastAsia"/>
              <w:noProof/>
              <w:kern w:val="0"/>
              <w:lang w:eastAsia="es-CO"/>
              <w14:ligatures w14:val="none"/>
            </w:rPr>
          </w:pPr>
          <w:hyperlink w:anchor="_Toc183441891" w:history="1">
            <w:r w:rsidR="00401D9D" w:rsidRPr="00FE4903">
              <w:rPr>
                <w:rStyle w:val="Hipervnculo"/>
                <w:rFonts w:cs="Times New Roman"/>
                <w:noProof/>
              </w:rPr>
              <w:t>9.1.2. Hacer</w:t>
            </w:r>
            <w:r w:rsidR="00401D9D">
              <w:rPr>
                <w:noProof/>
                <w:webHidden/>
              </w:rPr>
              <w:tab/>
            </w:r>
            <w:r w:rsidR="00401D9D">
              <w:rPr>
                <w:noProof/>
                <w:webHidden/>
              </w:rPr>
              <w:fldChar w:fldCharType="begin"/>
            </w:r>
            <w:r w:rsidR="00401D9D">
              <w:rPr>
                <w:noProof/>
                <w:webHidden/>
              </w:rPr>
              <w:instrText xml:space="preserve"> PAGEREF _Toc183441891 \h </w:instrText>
            </w:r>
            <w:r w:rsidR="00401D9D">
              <w:rPr>
                <w:noProof/>
                <w:webHidden/>
              </w:rPr>
            </w:r>
            <w:r w:rsidR="00401D9D">
              <w:rPr>
                <w:noProof/>
                <w:webHidden/>
              </w:rPr>
              <w:fldChar w:fldCharType="separate"/>
            </w:r>
            <w:r w:rsidR="00110347">
              <w:rPr>
                <w:noProof/>
                <w:webHidden/>
              </w:rPr>
              <w:t>18</w:t>
            </w:r>
            <w:r w:rsidR="00401D9D">
              <w:rPr>
                <w:noProof/>
                <w:webHidden/>
              </w:rPr>
              <w:fldChar w:fldCharType="end"/>
            </w:r>
          </w:hyperlink>
        </w:p>
        <w:p w:rsidR="00401D9D" w:rsidRDefault="003236B8">
          <w:pPr>
            <w:pStyle w:val="TDC2"/>
            <w:tabs>
              <w:tab w:val="left" w:pos="1100"/>
              <w:tab w:val="right" w:leader="dot" w:pos="8828"/>
            </w:tabs>
            <w:rPr>
              <w:rFonts w:eastAsiaTheme="minorEastAsia"/>
              <w:noProof/>
              <w:kern w:val="0"/>
              <w:lang w:eastAsia="es-CO"/>
              <w14:ligatures w14:val="none"/>
            </w:rPr>
          </w:pPr>
          <w:hyperlink w:anchor="_Toc183441892" w:history="1">
            <w:r w:rsidR="00401D9D" w:rsidRPr="00FE4903">
              <w:rPr>
                <w:rStyle w:val="Hipervnculo"/>
                <w:rFonts w:cs="Times New Roman"/>
                <w:noProof/>
              </w:rPr>
              <w:t>9.1.3.</w:t>
            </w:r>
            <w:r w:rsidR="00401D9D">
              <w:rPr>
                <w:rFonts w:eastAsiaTheme="minorEastAsia"/>
                <w:noProof/>
                <w:kern w:val="0"/>
                <w:lang w:eastAsia="es-CO"/>
                <w14:ligatures w14:val="none"/>
              </w:rPr>
              <w:tab/>
            </w:r>
            <w:r w:rsidR="00401D9D" w:rsidRPr="00FE4903">
              <w:rPr>
                <w:rStyle w:val="Hipervnculo"/>
                <w:rFonts w:cs="Times New Roman"/>
                <w:noProof/>
              </w:rPr>
              <w:t>Verificar</w:t>
            </w:r>
            <w:r w:rsidR="00401D9D">
              <w:rPr>
                <w:noProof/>
                <w:webHidden/>
              </w:rPr>
              <w:tab/>
            </w:r>
            <w:r w:rsidR="00401D9D">
              <w:rPr>
                <w:noProof/>
                <w:webHidden/>
              </w:rPr>
              <w:fldChar w:fldCharType="begin"/>
            </w:r>
            <w:r w:rsidR="00401D9D">
              <w:rPr>
                <w:noProof/>
                <w:webHidden/>
              </w:rPr>
              <w:instrText xml:space="preserve"> PAGEREF _Toc183441892 \h </w:instrText>
            </w:r>
            <w:r w:rsidR="00401D9D">
              <w:rPr>
                <w:noProof/>
                <w:webHidden/>
              </w:rPr>
            </w:r>
            <w:r w:rsidR="00401D9D">
              <w:rPr>
                <w:noProof/>
                <w:webHidden/>
              </w:rPr>
              <w:fldChar w:fldCharType="separate"/>
            </w:r>
            <w:r w:rsidR="00110347">
              <w:rPr>
                <w:noProof/>
                <w:webHidden/>
              </w:rPr>
              <w:t>18</w:t>
            </w:r>
            <w:r w:rsidR="00401D9D">
              <w:rPr>
                <w:noProof/>
                <w:webHidden/>
              </w:rPr>
              <w:fldChar w:fldCharType="end"/>
            </w:r>
          </w:hyperlink>
        </w:p>
        <w:p w:rsidR="00401D9D" w:rsidRDefault="003236B8">
          <w:pPr>
            <w:pStyle w:val="TDC2"/>
            <w:tabs>
              <w:tab w:val="left" w:pos="1100"/>
              <w:tab w:val="right" w:leader="dot" w:pos="8828"/>
            </w:tabs>
            <w:rPr>
              <w:rFonts w:eastAsiaTheme="minorEastAsia"/>
              <w:noProof/>
              <w:kern w:val="0"/>
              <w:lang w:eastAsia="es-CO"/>
              <w14:ligatures w14:val="none"/>
            </w:rPr>
          </w:pPr>
          <w:hyperlink w:anchor="_Toc183441893" w:history="1">
            <w:r w:rsidR="00401D9D" w:rsidRPr="00FE4903">
              <w:rPr>
                <w:rStyle w:val="Hipervnculo"/>
                <w:rFonts w:cs="Times New Roman"/>
                <w:noProof/>
              </w:rPr>
              <w:t>9.1.4.</w:t>
            </w:r>
            <w:r w:rsidR="00401D9D">
              <w:rPr>
                <w:rFonts w:eastAsiaTheme="minorEastAsia"/>
                <w:noProof/>
                <w:kern w:val="0"/>
                <w:lang w:eastAsia="es-CO"/>
                <w14:ligatures w14:val="none"/>
              </w:rPr>
              <w:tab/>
            </w:r>
            <w:r w:rsidR="00401D9D" w:rsidRPr="00FE4903">
              <w:rPr>
                <w:rStyle w:val="Hipervnculo"/>
                <w:rFonts w:cs="Times New Roman"/>
                <w:noProof/>
              </w:rPr>
              <w:t>Actuar</w:t>
            </w:r>
            <w:r w:rsidR="00401D9D">
              <w:rPr>
                <w:noProof/>
                <w:webHidden/>
              </w:rPr>
              <w:tab/>
            </w:r>
            <w:r w:rsidR="00401D9D">
              <w:rPr>
                <w:noProof/>
                <w:webHidden/>
              </w:rPr>
              <w:fldChar w:fldCharType="begin"/>
            </w:r>
            <w:r w:rsidR="00401D9D">
              <w:rPr>
                <w:noProof/>
                <w:webHidden/>
              </w:rPr>
              <w:instrText xml:space="preserve"> PAGEREF _Toc183441893 \h </w:instrText>
            </w:r>
            <w:r w:rsidR="00401D9D">
              <w:rPr>
                <w:noProof/>
                <w:webHidden/>
              </w:rPr>
            </w:r>
            <w:r w:rsidR="00401D9D">
              <w:rPr>
                <w:noProof/>
                <w:webHidden/>
              </w:rPr>
              <w:fldChar w:fldCharType="separate"/>
            </w:r>
            <w:r w:rsidR="00110347">
              <w:rPr>
                <w:noProof/>
                <w:webHidden/>
              </w:rPr>
              <w:t>19</w:t>
            </w:r>
            <w:r w:rsidR="00401D9D">
              <w:rPr>
                <w:noProof/>
                <w:webHidden/>
              </w:rPr>
              <w:fldChar w:fldCharType="end"/>
            </w:r>
          </w:hyperlink>
        </w:p>
        <w:p w:rsidR="00401D9D" w:rsidRDefault="003236B8">
          <w:pPr>
            <w:pStyle w:val="TDC1"/>
            <w:tabs>
              <w:tab w:val="left" w:pos="660"/>
              <w:tab w:val="right" w:leader="dot" w:pos="8828"/>
            </w:tabs>
            <w:rPr>
              <w:rFonts w:eastAsiaTheme="minorEastAsia"/>
              <w:noProof/>
              <w:kern w:val="0"/>
              <w:lang w:eastAsia="es-CO"/>
              <w14:ligatures w14:val="none"/>
            </w:rPr>
          </w:pPr>
          <w:hyperlink w:anchor="_Toc183441894" w:history="1">
            <w:r w:rsidR="00401D9D" w:rsidRPr="00FE4903">
              <w:rPr>
                <w:rStyle w:val="Hipervnculo"/>
                <w:rFonts w:cs="Times New Roman"/>
                <w:noProof/>
              </w:rPr>
              <w:t>10.</w:t>
            </w:r>
            <w:r w:rsidR="00401D9D">
              <w:rPr>
                <w:rFonts w:eastAsiaTheme="minorEastAsia"/>
                <w:noProof/>
                <w:kern w:val="0"/>
                <w:lang w:eastAsia="es-CO"/>
                <w14:ligatures w14:val="none"/>
              </w:rPr>
              <w:tab/>
            </w:r>
            <w:r w:rsidR="00401D9D" w:rsidRPr="00FE4903">
              <w:rPr>
                <w:rStyle w:val="Hipervnculo"/>
                <w:rFonts w:cs="Times New Roman"/>
                <w:noProof/>
              </w:rPr>
              <w:t>ACTIVIDADES</w:t>
            </w:r>
            <w:r w:rsidR="00401D9D">
              <w:rPr>
                <w:noProof/>
                <w:webHidden/>
              </w:rPr>
              <w:tab/>
            </w:r>
            <w:r w:rsidR="00401D9D">
              <w:rPr>
                <w:noProof/>
                <w:webHidden/>
              </w:rPr>
              <w:fldChar w:fldCharType="begin"/>
            </w:r>
            <w:r w:rsidR="00401D9D">
              <w:rPr>
                <w:noProof/>
                <w:webHidden/>
              </w:rPr>
              <w:instrText xml:space="preserve"> PAGEREF _Toc183441894 \h </w:instrText>
            </w:r>
            <w:r w:rsidR="00401D9D">
              <w:rPr>
                <w:noProof/>
                <w:webHidden/>
              </w:rPr>
            </w:r>
            <w:r w:rsidR="00401D9D">
              <w:rPr>
                <w:noProof/>
                <w:webHidden/>
              </w:rPr>
              <w:fldChar w:fldCharType="separate"/>
            </w:r>
            <w:r w:rsidR="00110347">
              <w:rPr>
                <w:noProof/>
                <w:webHidden/>
              </w:rPr>
              <w:t>20</w:t>
            </w:r>
            <w:r w:rsidR="00401D9D">
              <w:rPr>
                <w:noProof/>
                <w:webHidden/>
              </w:rPr>
              <w:fldChar w:fldCharType="end"/>
            </w:r>
          </w:hyperlink>
        </w:p>
        <w:p w:rsidR="00401D9D" w:rsidRDefault="003236B8">
          <w:pPr>
            <w:pStyle w:val="TDC1"/>
            <w:tabs>
              <w:tab w:val="left" w:pos="660"/>
              <w:tab w:val="right" w:leader="dot" w:pos="8828"/>
            </w:tabs>
            <w:rPr>
              <w:rFonts w:eastAsiaTheme="minorEastAsia"/>
              <w:noProof/>
              <w:kern w:val="0"/>
              <w:lang w:eastAsia="es-CO"/>
              <w14:ligatures w14:val="none"/>
            </w:rPr>
          </w:pPr>
          <w:hyperlink w:anchor="_Toc183441895" w:history="1">
            <w:r w:rsidR="00401D9D" w:rsidRPr="00FE4903">
              <w:rPr>
                <w:rStyle w:val="Hipervnculo"/>
                <w:rFonts w:cs="Times New Roman"/>
                <w:noProof/>
              </w:rPr>
              <w:t>11.</w:t>
            </w:r>
            <w:r w:rsidR="00401D9D">
              <w:rPr>
                <w:rFonts w:eastAsiaTheme="minorEastAsia"/>
                <w:noProof/>
                <w:kern w:val="0"/>
                <w:lang w:eastAsia="es-CO"/>
                <w14:ligatures w14:val="none"/>
              </w:rPr>
              <w:tab/>
            </w:r>
            <w:r w:rsidR="00401D9D" w:rsidRPr="00FE4903">
              <w:rPr>
                <w:rStyle w:val="Hipervnculo"/>
                <w:rFonts w:cs="Times New Roman"/>
                <w:noProof/>
              </w:rPr>
              <w:t>INDICADORES</w:t>
            </w:r>
            <w:r w:rsidR="00401D9D">
              <w:rPr>
                <w:noProof/>
                <w:webHidden/>
              </w:rPr>
              <w:tab/>
            </w:r>
            <w:r w:rsidR="00401D9D">
              <w:rPr>
                <w:noProof/>
                <w:webHidden/>
              </w:rPr>
              <w:fldChar w:fldCharType="begin"/>
            </w:r>
            <w:r w:rsidR="00401D9D">
              <w:rPr>
                <w:noProof/>
                <w:webHidden/>
              </w:rPr>
              <w:instrText xml:space="preserve"> PAGEREF _Toc183441895 \h </w:instrText>
            </w:r>
            <w:r w:rsidR="00401D9D">
              <w:rPr>
                <w:noProof/>
                <w:webHidden/>
              </w:rPr>
            </w:r>
            <w:r w:rsidR="00401D9D">
              <w:rPr>
                <w:noProof/>
                <w:webHidden/>
              </w:rPr>
              <w:fldChar w:fldCharType="separate"/>
            </w:r>
            <w:r w:rsidR="00110347">
              <w:rPr>
                <w:noProof/>
                <w:webHidden/>
              </w:rPr>
              <w:t>21</w:t>
            </w:r>
            <w:r w:rsidR="00401D9D">
              <w:rPr>
                <w:noProof/>
                <w:webHidden/>
              </w:rPr>
              <w:fldChar w:fldCharType="end"/>
            </w:r>
          </w:hyperlink>
        </w:p>
        <w:p w:rsidR="00401D9D" w:rsidRDefault="003236B8">
          <w:pPr>
            <w:pStyle w:val="TDC1"/>
            <w:tabs>
              <w:tab w:val="left" w:pos="660"/>
              <w:tab w:val="right" w:leader="dot" w:pos="8828"/>
            </w:tabs>
            <w:rPr>
              <w:rFonts w:eastAsiaTheme="minorEastAsia"/>
              <w:noProof/>
              <w:kern w:val="0"/>
              <w:lang w:eastAsia="es-CO"/>
              <w14:ligatures w14:val="none"/>
            </w:rPr>
          </w:pPr>
          <w:hyperlink w:anchor="_Toc183441896" w:history="1">
            <w:r w:rsidR="00401D9D" w:rsidRPr="00FE4903">
              <w:rPr>
                <w:rStyle w:val="Hipervnculo"/>
                <w:rFonts w:cs="Times New Roman"/>
                <w:noProof/>
              </w:rPr>
              <w:t>12.</w:t>
            </w:r>
            <w:r w:rsidR="00401D9D">
              <w:rPr>
                <w:rFonts w:eastAsiaTheme="minorEastAsia"/>
                <w:noProof/>
                <w:kern w:val="0"/>
                <w:lang w:eastAsia="es-CO"/>
                <w14:ligatures w14:val="none"/>
              </w:rPr>
              <w:tab/>
            </w:r>
            <w:r w:rsidR="00401D9D" w:rsidRPr="00FE4903">
              <w:rPr>
                <w:rStyle w:val="Hipervnculo"/>
                <w:rFonts w:cs="Times New Roman"/>
                <w:noProof/>
              </w:rPr>
              <w:t>BIBLIOGRAFIA</w:t>
            </w:r>
            <w:r w:rsidR="00401D9D">
              <w:rPr>
                <w:noProof/>
                <w:webHidden/>
              </w:rPr>
              <w:tab/>
            </w:r>
            <w:r w:rsidR="00401D9D">
              <w:rPr>
                <w:noProof/>
                <w:webHidden/>
              </w:rPr>
              <w:fldChar w:fldCharType="begin"/>
            </w:r>
            <w:r w:rsidR="00401D9D">
              <w:rPr>
                <w:noProof/>
                <w:webHidden/>
              </w:rPr>
              <w:instrText xml:space="preserve"> PAGEREF _Toc183441896 \h </w:instrText>
            </w:r>
            <w:r w:rsidR="00401D9D">
              <w:rPr>
                <w:noProof/>
                <w:webHidden/>
              </w:rPr>
            </w:r>
            <w:r w:rsidR="00401D9D">
              <w:rPr>
                <w:noProof/>
                <w:webHidden/>
              </w:rPr>
              <w:fldChar w:fldCharType="separate"/>
            </w:r>
            <w:r w:rsidR="00110347">
              <w:rPr>
                <w:noProof/>
                <w:webHidden/>
              </w:rPr>
              <w:t>24</w:t>
            </w:r>
            <w:r w:rsidR="00401D9D">
              <w:rPr>
                <w:noProof/>
                <w:webHidden/>
              </w:rPr>
              <w:fldChar w:fldCharType="end"/>
            </w:r>
          </w:hyperlink>
        </w:p>
        <w:p w:rsidR="00401D9D" w:rsidRDefault="003236B8">
          <w:pPr>
            <w:pStyle w:val="TDC1"/>
            <w:tabs>
              <w:tab w:val="left" w:pos="660"/>
              <w:tab w:val="right" w:leader="dot" w:pos="8828"/>
            </w:tabs>
            <w:rPr>
              <w:rFonts w:eastAsiaTheme="minorEastAsia"/>
              <w:noProof/>
              <w:kern w:val="0"/>
              <w:lang w:eastAsia="es-CO"/>
              <w14:ligatures w14:val="none"/>
            </w:rPr>
          </w:pPr>
          <w:hyperlink w:anchor="_Toc183441897" w:history="1">
            <w:r w:rsidR="00401D9D" w:rsidRPr="00FE4903">
              <w:rPr>
                <w:rStyle w:val="Hipervnculo"/>
                <w:rFonts w:cs="Times New Roman"/>
                <w:noProof/>
              </w:rPr>
              <w:t>13.</w:t>
            </w:r>
            <w:r w:rsidR="00401D9D">
              <w:rPr>
                <w:rFonts w:eastAsiaTheme="minorEastAsia"/>
                <w:noProof/>
                <w:kern w:val="0"/>
                <w:lang w:eastAsia="es-CO"/>
                <w14:ligatures w14:val="none"/>
              </w:rPr>
              <w:tab/>
            </w:r>
            <w:r w:rsidR="00401D9D" w:rsidRPr="00FE4903">
              <w:rPr>
                <w:rStyle w:val="Hipervnculo"/>
                <w:rFonts w:cs="Times New Roman"/>
                <w:noProof/>
              </w:rPr>
              <w:t>CONTROL DE CAMBIOS</w:t>
            </w:r>
            <w:r w:rsidR="00401D9D">
              <w:rPr>
                <w:noProof/>
                <w:webHidden/>
              </w:rPr>
              <w:tab/>
            </w:r>
            <w:r w:rsidR="00401D9D">
              <w:rPr>
                <w:noProof/>
                <w:webHidden/>
              </w:rPr>
              <w:fldChar w:fldCharType="begin"/>
            </w:r>
            <w:r w:rsidR="00401D9D">
              <w:rPr>
                <w:noProof/>
                <w:webHidden/>
              </w:rPr>
              <w:instrText xml:space="preserve"> PAGEREF _Toc183441897 \h </w:instrText>
            </w:r>
            <w:r w:rsidR="00401D9D">
              <w:rPr>
                <w:noProof/>
                <w:webHidden/>
              </w:rPr>
            </w:r>
            <w:r w:rsidR="00401D9D">
              <w:rPr>
                <w:noProof/>
                <w:webHidden/>
              </w:rPr>
              <w:fldChar w:fldCharType="separate"/>
            </w:r>
            <w:r w:rsidR="00110347">
              <w:rPr>
                <w:noProof/>
                <w:webHidden/>
              </w:rPr>
              <w:t>26</w:t>
            </w:r>
            <w:r w:rsidR="00401D9D">
              <w:rPr>
                <w:noProof/>
                <w:webHidden/>
              </w:rPr>
              <w:fldChar w:fldCharType="end"/>
            </w:r>
          </w:hyperlink>
        </w:p>
        <w:p w:rsidR="00F96142" w:rsidRPr="00A83B22" w:rsidRDefault="00F96142" w:rsidP="00663D8D">
          <w:pPr>
            <w:spacing w:line="480" w:lineRule="auto"/>
            <w:jc w:val="both"/>
            <w:rPr>
              <w:rFonts w:ascii="Times New Roman" w:hAnsi="Times New Roman" w:cs="Times New Roman"/>
              <w:sz w:val="24"/>
              <w:szCs w:val="24"/>
            </w:rPr>
          </w:pPr>
          <w:r w:rsidRPr="00A83B22">
            <w:rPr>
              <w:rFonts w:ascii="Times New Roman" w:hAnsi="Times New Roman" w:cs="Times New Roman"/>
              <w:b/>
              <w:bCs/>
              <w:sz w:val="24"/>
              <w:szCs w:val="24"/>
              <w:lang w:val="es-ES"/>
            </w:rPr>
            <w:fldChar w:fldCharType="end"/>
          </w:r>
        </w:p>
      </w:sdtContent>
    </w:sdt>
    <w:p w:rsidR="00F96142" w:rsidRPr="00A83B22" w:rsidRDefault="00F96142" w:rsidP="00663D8D">
      <w:pPr>
        <w:spacing w:line="480" w:lineRule="auto"/>
        <w:jc w:val="both"/>
        <w:rPr>
          <w:rFonts w:ascii="Times New Roman" w:hAnsi="Times New Roman" w:cs="Times New Roman"/>
          <w:sz w:val="24"/>
          <w:szCs w:val="24"/>
        </w:rPr>
      </w:pPr>
    </w:p>
    <w:p w:rsidR="00F96142" w:rsidRDefault="00F96142"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Pr="00A83B22" w:rsidRDefault="00401D9D" w:rsidP="00663D8D">
      <w:pPr>
        <w:spacing w:line="480" w:lineRule="auto"/>
        <w:jc w:val="both"/>
        <w:rPr>
          <w:rFonts w:ascii="Times New Roman" w:hAnsi="Times New Roman" w:cs="Times New Roman"/>
          <w:sz w:val="24"/>
          <w:szCs w:val="24"/>
        </w:rPr>
      </w:pPr>
    </w:p>
    <w:p w:rsidR="00663D8D" w:rsidRPr="00A83B22" w:rsidRDefault="00663D8D" w:rsidP="00663D8D">
      <w:pPr>
        <w:spacing w:line="480" w:lineRule="auto"/>
        <w:jc w:val="both"/>
        <w:rPr>
          <w:rFonts w:ascii="Times New Roman" w:hAnsi="Times New Roman" w:cs="Times New Roman"/>
          <w:sz w:val="24"/>
          <w:szCs w:val="24"/>
        </w:rPr>
      </w:pPr>
    </w:p>
    <w:p w:rsidR="00F96142" w:rsidRPr="00A83B22" w:rsidRDefault="00F96142" w:rsidP="00663D8D">
      <w:pPr>
        <w:pStyle w:val="Ttulo1"/>
        <w:numPr>
          <w:ilvl w:val="0"/>
          <w:numId w:val="12"/>
        </w:numPr>
        <w:rPr>
          <w:rFonts w:cs="Times New Roman"/>
          <w:szCs w:val="24"/>
        </w:rPr>
      </w:pPr>
      <w:bookmarkStart w:id="1" w:name="_Toc183441878"/>
      <w:r w:rsidRPr="00A83B22">
        <w:rPr>
          <w:rFonts w:cs="Times New Roman"/>
          <w:szCs w:val="24"/>
        </w:rPr>
        <w:lastRenderedPageBreak/>
        <w:t>INTRODUCCIÓN</w:t>
      </w:r>
      <w:bookmarkEnd w:id="1"/>
    </w:p>
    <w:p w:rsidR="00F96142" w:rsidRDefault="00F96142" w:rsidP="00663D8D">
      <w:pPr>
        <w:spacing w:line="480" w:lineRule="auto"/>
        <w:jc w:val="both"/>
        <w:rPr>
          <w:rFonts w:ascii="Times New Roman" w:hAnsi="Times New Roman" w:cs="Times New Roman"/>
          <w:sz w:val="24"/>
          <w:szCs w:val="24"/>
        </w:rPr>
      </w:pPr>
    </w:p>
    <w:p w:rsidR="00401D9D" w:rsidRPr="00A83B22" w:rsidRDefault="00401D9D" w:rsidP="00663D8D">
      <w:pPr>
        <w:spacing w:line="480" w:lineRule="auto"/>
        <w:jc w:val="both"/>
        <w:rPr>
          <w:rFonts w:ascii="Times New Roman" w:hAnsi="Times New Roman" w:cs="Times New Roman"/>
          <w:sz w:val="24"/>
          <w:szCs w:val="24"/>
        </w:rPr>
      </w:pPr>
    </w:p>
    <w:p w:rsidR="00892313" w:rsidRPr="00A83B22" w:rsidRDefault="00892313" w:rsidP="00663D8D">
      <w:pPr>
        <w:pStyle w:val="NormalWeb"/>
        <w:spacing w:line="480" w:lineRule="auto"/>
        <w:jc w:val="both"/>
        <w:rPr>
          <w:bCs/>
        </w:rPr>
      </w:pPr>
      <w:r w:rsidRPr="00A83B22">
        <w:t>La Alcaldía Municipal de la Villa de San Diego de Ubaté comprometida con la Seguridad y Salud en el Trabajo, teniendo presente la mejora de las condiciones laborales de los funcionarios, la vigilancia</w:t>
      </w:r>
      <w:r w:rsidRPr="00A83B22">
        <w:rPr>
          <w:bCs/>
        </w:rPr>
        <w:t xml:space="preserve"> Epidemiológica</w:t>
      </w:r>
      <w:r w:rsidRPr="00A83B22">
        <w:t xml:space="preserve"> en el ámbito de la Seguridad y Salud en el Trabajo (SST) es un proceso esencial para identificar, evaluar y controlar los riesgos que pueden afectar la salud de los trabajadores. En este contexto, los riesgos biomecánicos son aquellos que surgen debido a la exposición de los empleados a esfuerzos físicos repetitivos, posturas inadecuadas, manipulación manual de cargas, entre otros factores. La implementación de un programa específico de vigilancia en este sentido permitirá identificar de manera temprana los riesgos y adoptar medidas preventivas eficaces.</w:t>
      </w:r>
    </w:p>
    <w:p w:rsidR="00892313" w:rsidRPr="00A83B22" w:rsidRDefault="00892313" w:rsidP="00401D9D">
      <w:pPr>
        <w:pStyle w:val="NormalWeb"/>
        <w:spacing w:line="480" w:lineRule="auto"/>
        <w:jc w:val="both"/>
      </w:pPr>
      <w:r w:rsidRPr="00A83B22">
        <w:t>Este programa tiene como propósito establecer una estrategia que permita detectar, evaluar y controlar los riesgos biomecánicos en los trabajadores de la Alcaldía Municipal de Villa de San Diego de Ubaté, contribuyendo así a la mejora continua de las condiciones laborales y la prevención de enfermedades laborales.</w:t>
      </w:r>
    </w:p>
    <w:p w:rsidR="00892313" w:rsidRDefault="00892313"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Pr="00A83B22" w:rsidRDefault="00401D9D" w:rsidP="00663D8D">
      <w:pPr>
        <w:spacing w:line="480" w:lineRule="auto"/>
        <w:jc w:val="both"/>
        <w:rPr>
          <w:rFonts w:ascii="Times New Roman" w:hAnsi="Times New Roman" w:cs="Times New Roman"/>
          <w:sz w:val="24"/>
          <w:szCs w:val="24"/>
        </w:rPr>
      </w:pPr>
    </w:p>
    <w:p w:rsidR="00F96142" w:rsidRDefault="00F96142" w:rsidP="00663D8D">
      <w:pPr>
        <w:pStyle w:val="Ttulo1"/>
        <w:numPr>
          <w:ilvl w:val="0"/>
          <w:numId w:val="12"/>
        </w:numPr>
        <w:rPr>
          <w:rFonts w:cs="Times New Roman"/>
          <w:szCs w:val="24"/>
        </w:rPr>
      </w:pPr>
      <w:bookmarkStart w:id="2" w:name="_Toc183441879"/>
      <w:r w:rsidRPr="00A83B22">
        <w:rPr>
          <w:rFonts w:cs="Times New Roman"/>
          <w:szCs w:val="24"/>
        </w:rPr>
        <w:lastRenderedPageBreak/>
        <w:t>JUSTIFICACIÓN</w:t>
      </w:r>
      <w:bookmarkEnd w:id="2"/>
      <w:r w:rsidRPr="00A83B22">
        <w:rPr>
          <w:rFonts w:cs="Times New Roman"/>
          <w:szCs w:val="24"/>
        </w:rPr>
        <w:t xml:space="preserve"> </w:t>
      </w:r>
    </w:p>
    <w:p w:rsidR="00401D9D" w:rsidRDefault="00401D9D" w:rsidP="00401D9D"/>
    <w:p w:rsidR="00401D9D" w:rsidRPr="00401D9D" w:rsidRDefault="00401D9D" w:rsidP="00401D9D"/>
    <w:p w:rsidR="00892313" w:rsidRPr="00A83B22" w:rsidRDefault="00892313" w:rsidP="00663D8D">
      <w:pPr>
        <w:spacing w:before="100" w:beforeAutospacing="1" w:after="100" w:afterAutospacing="1" w:line="480" w:lineRule="auto"/>
        <w:jc w:val="both"/>
        <w:rPr>
          <w:rFonts w:ascii="Times New Roman" w:eastAsia="Times New Roman" w:hAnsi="Times New Roman" w:cs="Times New Roman"/>
          <w:kern w:val="0"/>
          <w:sz w:val="24"/>
          <w:szCs w:val="24"/>
          <w:lang w:eastAsia="es-CO"/>
          <w14:ligatures w14:val="none"/>
        </w:rPr>
      </w:pPr>
      <w:r w:rsidRPr="00A83B22">
        <w:rPr>
          <w:rFonts w:ascii="Times New Roman" w:eastAsia="Times New Roman" w:hAnsi="Times New Roman" w:cs="Times New Roman"/>
          <w:kern w:val="0"/>
          <w:sz w:val="24"/>
          <w:szCs w:val="24"/>
          <w:lang w:eastAsia="es-CO"/>
          <w14:ligatures w14:val="none"/>
        </w:rPr>
        <w:t xml:space="preserve">La presencia de riesgos biomecánicos en el entorno laboral constituye una de las principales causas de enfermedades y lesiones, especialmente aquellas relacionadas con los trastornos </w:t>
      </w:r>
      <w:proofErr w:type="spellStart"/>
      <w:r w:rsidRPr="00A83B22">
        <w:rPr>
          <w:rFonts w:ascii="Times New Roman" w:eastAsia="Times New Roman" w:hAnsi="Times New Roman" w:cs="Times New Roman"/>
          <w:kern w:val="0"/>
          <w:sz w:val="24"/>
          <w:szCs w:val="24"/>
          <w:lang w:eastAsia="es-CO"/>
          <w14:ligatures w14:val="none"/>
        </w:rPr>
        <w:t>musculoesqueléticos</w:t>
      </w:r>
      <w:proofErr w:type="spellEnd"/>
      <w:r w:rsidRPr="00A83B22">
        <w:rPr>
          <w:rFonts w:ascii="Times New Roman" w:eastAsia="Times New Roman" w:hAnsi="Times New Roman" w:cs="Times New Roman"/>
          <w:kern w:val="0"/>
          <w:sz w:val="24"/>
          <w:szCs w:val="24"/>
          <w:lang w:eastAsia="es-CO"/>
          <w14:ligatures w14:val="none"/>
        </w:rPr>
        <w:t xml:space="preserve"> (TME). La falta de identificación y control de estos riesgos puede acarrear ausentismo, reducción de la productividad y un aumento de los costos asociados al tratamiento médico y la indemnización por incapacidad laboral. Además, los TME son una de las patologías más comunes en ambientes de trabajo que requieren esfuerzo físico repetitivo y posturas forzadas, </w:t>
      </w:r>
    </w:p>
    <w:p w:rsidR="00892313" w:rsidRPr="00A83B22" w:rsidRDefault="00892313" w:rsidP="00663D8D">
      <w:pPr>
        <w:spacing w:before="100" w:beforeAutospacing="1" w:after="100" w:afterAutospacing="1" w:line="480" w:lineRule="auto"/>
        <w:jc w:val="both"/>
        <w:rPr>
          <w:rFonts w:ascii="Times New Roman" w:eastAsia="Times New Roman" w:hAnsi="Times New Roman" w:cs="Times New Roman"/>
          <w:kern w:val="0"/>
          <w:sz w:val="24"/>
          <w:szCs w:val="24"/>
          <w:lang w:eastAsia="es-CO"/>
          <w14:ligatures w14:val="none"/>
        </w:rPr>
      </w:pPr>
      <w:r w:rsidRPr="00A83B22">
        <w:rPr>
          <w:rFonts w:ascii="Times New Roman" w:eastAsia="Times New Roman" w:hAnsi="Times New Roman" w:cs="Times New Roman"/>
          <w:kern w:val="0"/>
          <w:sz w:val="24"/>
          <w:szCs w:val="24"/>
          <w:lang w:eastAsia="es-CO"/>
          <w14:ligatures w14:val="none"/>
        </w:rPr>
        <w:t>Por ello, la implementación de este Programa de Vigilancia Epidemiológica se considera crucial para:</w:t>
      </w:r>
    </w:p>
    <w:p w:rsidR="00892313" w:rsidRPr="00A83B22" w:rsidRDefault="00892313" w:rsidP="00663D8D">
      <w:pPr>
        <w:numPr>
          <w:ilvl w:val="0"/>
          <w:numId w:val="4"/>
        </w:numPr>
        <w:spacing w:before="100" w:beforeAutospacing="1" w:after="100" w:afterAutospacing="1" w:line="480" w:lineRule="auto"/>
        <w:jc w:val="both"/>
        <w:rPr>
          <w:rFonts w:ascii="Times New Roman" w:eastAsia="Times New Roman" w:hAnsi="Times New Roman" w:cs="Times New Roman"/>
          <w:kern w:val="0"/>
          <w:sz w:val="24"/>
          <w:szCs w:val="24"/>
          <w:lang w:eastAsia="es-CO"/>
          <w14:ligatures w14:val="none"/>
        </w:rPr>
      </w:pPr>
      <w:r w:rsidRPr="00A83B22">
        <w:rPr>
          <w:rFonts w:ascii="Times New Roman" w:eastAsia="Times New Roman" w:hAnsi="Times New Roman" w:cs="Times New Roman"/>
          <w:kern w:val="0"/>
          <w:sz w:val="24"/>
          <w:szCs w:val="24"/>
          <w:lang w:eastAsia="es-CO"/>
          <w14:ligatures w14:val="none"/>
        </w:rPr>
        <w:t>Identificar los factores de riesgo biomecánico en el entorno laboral de la Alcaldía.</w:t>
      </w:r>
    </w:p>
    <w:p w:rsidR="00892313" w:rsidRPr="00A83B22" w:rsidRDefault="00892313" w:rsidP="00663D8D">
      <w:pPr>
        <w:numPr>
          <w:ilvl w:val="0"/>
          <w:numId w:val="4"/>
        </w:numPr>
        <w:spacing w:before="100" w:beforeAutospacing="1" w:after="100" w:afterAutospacing="1" w:line="480" w:lineRule="auto"/>
        <w:jc w:val="both"/>
        <w:rPr>
          <w:rFonts w:ascii="Times New Roman" w:eastAsia="Times New Roman" w:hAnsi="Times New Roman" w:cs="Times New Roman"/>
          <w:kern w:val="0"/>
          <w:sz w:val="24"/>
          <w:szCs w:val="24"/>
          <w:lang w:eastAsia="es-CO"/>
          <w14:ligatures w14:val="none"/>
        </w:rPr>
      </w:pPr>
      <w:r w:rsidRPr="00A83B22">
        <w:rPr>
          <w:rFonts w:ascii="Times New Roman" w:eastAsia="Times New Roman" w:hAnsi="Times New Roman" w:cs="Times New Roman"/>
          <w:kern w:val="0"/>
          <w:sz w:val="24"/>
          <w:szCs w:val="24"/>
          <w:lang w:eastAsia="es-CO"/>
          <w14:ligatures w14:val="none"/>
        </w:rPr>
        <w:t xml:space="preserve">Reducir la incidencia de enfermedades y lesiones </w:t>
      </w:r>
      <w:proofErr w:type="spellStart"/>
      <w:r w:rsidRPr="00A83B22">
        <w:rPr>
          <w:rFonts w:ascii="Times New Roman" w:eastAsia="Times New Roman" w:hAnsi="Times New Roman" w:cs="Times New Roman"/>
          <w:kern w:val="0"/>
          <w:sz w:val="24"/>
          <w:szCs w:val="24"/>
          <w:lang w:eastAsia="es-CO"/>
          <w14:ligatures w14:val="none"/>
        </w:rPr>
        <w:t>musculoesqueléticas</w:t>
      </w:r>
      <w:proofErr w:type="spellEnd"/>
      <w:r w:rsidRPr="00A83B22">
        <w:rPr>
          <w:rFonts w:ascii="Times New Roman" w:eastAsia="Times New Roman" w:hAnsi="Times New Roman" w:cs="Times New Roman"/>
          <w:kern w:val="0"/>
          <w:sz w:val="24"/>
          <w:szCs w:val="24"/>
          <w:lang w:eastAsia="es-CO"/>
          <w14:ligatures w14:val="none"/>
        </w:rPr>
        <w:t xml:space="preserve"> en los trabajadores.</w:t>
      </w:r>
    </w:p>
    <w:p w:rsidR="00892313" w:rsidRPr="00A83B22" w:rsidRDefault="00892313" w:rsidP="00663D8D">
      <w:pPr>
        <w:numPr>
          <w:ilvl w:val="0"/>
          <w:numId w:val="4"/>
        </w:numPr>
        <w:spacing w:before="100" w:beforeAutospacing="1" w:after="100" w:afterAutospacing="1" w:line="480" w:lineRule="auto"/>
        <w:jc w:val="both"/>
        <w:rPr>
          <w:rFonts w:ascii="Times New Roman" w:eastAsia="Times New Roman" w:hAnsi="Times New Roman" w:cs="Times New Roman"/>
          <w:kern w:val="0"/>
          <w:sz w:val="24"/>
          <w:szCs w:val="24"/>
          <w:lang w:eastAsia="es-CO"/>
          <w14:ligatures w14:val="none"/>
        </w:rPr>
      </w:pPr>
      <w:r w:rsidRPr="00A83B22">
        <w:rPr>
          <w:rFonts w:ascii="Times New Roman" w:eastAsia="Times New Roman" w:hAnsi="Times New Roman" w:cs="Times New Roman"/>
          <w:kern w:val="0"/>
          <w:sz w:val="24"/>
          <w:szCs w:val="24"/>
          <w:lang w:eastAsia="es-CO"/>
          <w14:ligatures w14:val="none"/>
        </w:rPr>
        <w:t>Mejorar las condiciones laborales y contribuir a una cultura organizacional enfocada en la prevención.</w:t>
      </w:r>
    </w:p>
    <w:p w:rsidR="00892313" w:rsidRPr="00A83B22" w:rsidRDefault="00892313" w:rsidP="00663D8D">
      <w:pPr>
        <w:numPr>
          <w:ilvl w:val="0"/>
          <w:numId w:val="4"/>
        </w:numPr>
        <w:spacing w:before="100" w:beforeAutospacing="1" w:after="100" w:afterAutospacing="1" w:line="480" w:lineRule="auto"/>
        <w:jc w:val="both"/>
        <w:rPr>
          <w:rFonts w:ascii="Times New Roman" w:eastAsia="Times New Roman" w:hAnsi="Times New Roman" w:cs="Times New Roman"/>
          <w:kern w:val="0"/>
          <w:sz w:val="24"/>
          <w:szCs w:val="24"/>
          <w:lang w:eastAsia="es-CO"/>
          <w14:ligatures w14:val="none"/>
        </w:rPr>
      </w:pPr>
      <w:r w:rsidRPr="00A83B22">
        <w:rPr>
          <w:rFonts w:ascii="Times New Roman" w:eastAsia="Times New Roman" w:hAnsi="Times New Roman" w:cs="Times New Roman"/>
          <w:kern w:val="0"/>
          <w:sz w:val="24"/>
          <w:szCs w:val="24"/>
          <w:lang w:eastAsia="es-CO"/>
          <w14:ligatures w14:val="none"/>
        </w:rPr>
        <w:t>Cumplir con la normativa vigente de Seguridad y Salud en el Trabajo, en especial la ISO 45001:2018, que establece lineamientos para la gestión de riesgos laborales.</w:t>
      </w:r>
    </w:p>
    <w:p w:rsidR="00F96142" w:rsidRDefault="00F96142"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Pr="00A83B22" w:rsidRDefault="00401D9D" w:rsidP="00663D8D">
      <w:pPr>
        <w:spacing w:line="480" w:lineRule="auto"/>
        <w:jc w:val="both"/>
        <w:rPr>
          <w:rFonts w:ascii="Times New Roman" w:hAnsi="Times New Roman" w:cs="Times New Roman"/>
          <w:sz w:val="24"/>
          <w:szCs w:val="24"/>
        </w:rPr>
      </w:pPr>
    </w:p>
    <w:p w:rsidR="00F96142" w:rsidRPr="00A83B22" w:rsidRDefault="00F96142" w:rsidP="00663D8D">
      <w:pPr>
        <w:pStyle w:val="Ttulo1"/>
        <w:numPr>
          <w:ilvl w:val="0"/>
          <w:numId w:val="12"/>
        </w:numPr>
        <w:rPr>
          <w:rFonts w:cs="Times New Roman"/>
          <w:szCs w:val="24"/>
        </w:rPr>
      </w:pPr>
      <w:bookmarkStart w:id="3" w:name="_Toc183441880"/>
      <w:r w:rsidRPr="00A83B22">
        <w:rPr>
          <w:rFonts w:cs="Times New Roman"/>
          <w:szCs w:val="24"/>
        </w:rPr>
        <w:lastRenderedPageBreak/>
        <w:t>OBJETIVOS</w:t>
      </w:r>
      <w:bookmarkEnd w:id="3"/>
      <w:r w:rsidRPr="00A83B22">
        <w:rPr>
          <w:rFonts w:cs="Times New Roman"/>
          <w:szCs w:val="24"/>
        </w:rPr>
        <w:t xml:space="preserve"> </w:t>
      </w:r>
    </w:p>
    <w:p w:rsidR="00F96142" w:rsidRPr="00A83B22" w:rsidRDefault="00F96142" w:rsidP="00663D8D">
      <w:pPr>
        <w:spacing w:line="480" w:lineRule="auto"/>
        <w:jc w:val="both"/>
        <w:rPr>
          <w:rFonts w:ascii="Times New Roman" w:hAnsi="Times New Roman" w:cs="Times New Roman"/>
          <w:sz w:val="24"/>
          <w:szCs w:val="24"/>
        </w:rPr>
      </w:pPr>
    </w:p>
    <w:p w:rsidR="00F96142" w:rsidRPr="00A83B22" w:rsidRDefault="00F96142" w:rsidP="00663D8D">
      <w:pPr>
        <w:pStyle w:val="Ttulo2"/>
        <w:numPr>
          <w:ilvl w:val="1"/>
          <w:numId w:val="12"/>
        </w:numPr>
        <w:spacing w:line="480" w:lineRule="auto"/>
        <w:jc w:val="both"/>
        <w:rPr>
          <w:rFonts w:cs="Times New Roman"/>
          <w:szCs w:val="24"/>
        </w:rPr>
      </w:pPr>
      <w:bookmarkStart w:id="4" w:name="_Toc183441881"/>
      <w:r w:rsidRPr="00A83B22">
        <w:rPr>
          <w:rFonts w:cs="Times New Roman"/>
          <w:szCs w:val="24"/>
        </w:rPr>
        <w:t>Objetivo General</w:t>
      </w:r>
      <w:bookmarkEnd w:id="4"/>
      <w:r w:rsidRPr="00A83B22">
        <w:rPr>
          <w:rFonts w:cs="Times New Roman"/>
          <w:szCs w:val="24"/>
        </w:rPr>
        <w:t xml:space="preserve"> </w:t>
      </w:r>
    </w:p>
    <w:p w:rsidR="00F96142" w:rsidRPr="00A83B22" w:rsidRDefault="00F96142" w:rsidP="00663D8D">
      <w:pPr>
        <w:spacing w:line="480" w:lineRule="auto"/>
        <w:jc w:val="both"/>
        <w:rPr>
          <w:rFonts w:ascii="Times New Roman" w:hAnsi="Times New Roman" w:cs="Times New Roman"/>
          <w:sz w:val="24"/>
          <w:szCs w:val="24"/>
        </w:rPr>
      </w:pPr>
    </w:p>
    <w:p w:rsidR="00892313" w:rsidRPr="00A83B22" w:rsidRDefault="00892313" w:rsidP="00663D8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Desarrollar e implementar un Programa de Vigilancia Epidemiológica para la prevención de riesgos biomecánicos en los trabajadores de la Alcaldía Municipal de Villa de San Diego de Ubaté, con el fin de reducir la ocurrencia de trastornos </w:t>
      </w:r>
      <w:proofErr w:type="spellStart"/>
      <w:r w:rsidRPr="00A83B22">
        <w:rPr>
          <w:rFonts w:ascii="Times New Roman" w:hAnsi="Times New Roman" w:cs="Times New Roman"/>
          <w:sz w:val="24"/>
          <w:szCs w:val="24"/>
        </w:rPr>
        <w:t>musculoesqueléticos</w:t>
      </w:r>
      <w:proofErr w:type="spellEnd"/>
      <w:r w:rsidRPr="00A83B22">
        <w:rPr>
          <w:rFonts w:ascii="Times New Roman" w:hAnsi="Times New Roman" w:cs="Times New Roman"/>
          <w:sz w:val="24"/>
          <w:szCs w:val="24"/>
        </w:rPr>
        <w:t xml:space="preserve"> y mejorar las condiciones laborales.</w:t>
      </w:r>
    </w:p>
    <w:p w:rsidR="00F96142" w:rsidRPr="00A83B22" w:rsidRDefault="00F96142" w:rsidP="00663D8D">
      <w:pPr>
        <w:pStyle w:val="Ttulo2"/>
        <w:numPr>
          <w:ilvl w:val="1"/>
          <w:numId w:val="12"/>
        </w:numPr>
        <w:spacing w:line="480" w:lineRule="auto"/>
        <w:jc w:val="both"/>
        <w:rPr>
          <w:rFonts w:cs="Times New Roman"/>
          <w:szCs w:val="24"/>
        </w:rPr>
      </w:pPr>
      <w:bookmarkStart w:id="5" w:name="_Toc183441882"/>
      <w:r w:rsidRPr="00A83B22">
        <w:rPr>
          <w:rFonts w:cs="Times New Roman"/>
          <w:szCs w:val="24"/>
        </w:rPr>
        <w:t>Objetivos específicos</w:t>
      </w:r>
      <w:bookmarkEnd w:id="5"/>
      <w:r w:rsidRPr="00A83B22">
        <w:rPr>
          <w:rFonts w:cs="Times New Roman"/>
          <w:szCs w:val="24"/>
        </w:rPr>
        <w:t xml:space="preserve"> </w:t>
      </w:r>
    </w:p>
    <w:p w:rsidR="00F96142" w:rsidRPr="00A83B22" w:rsidRDefault="00F96142" w:rsidP="00663D8D">
      <w:pPr>
        <w:spacing w:line="480" w:lineRule="auto"/>
        <w:jc w:val="both"/>
        <w:rPr>
          <w:rFonts w:ascii="Times New Roman" w:hAnsi="Times New Roman" w:cs="Times New Roman"/>
          <w:sz w:val="24"/>
          <w:szCs w:val="24"/>
        </w:rPr>
      </w:pPr>
    </w:p>
    <w:p w:rsidR="00892313" w:rsidRPr="00A83B22" w:rsidRDefault="00892313" w:rsidP="00663D8D">
      <w:pPr>
        <w:pStyle w:val="Prrafodelista"/>
        <w:numPr>
          <w:ilvl w:val="0"/>
          <w:numId w:val="3"/>
        </w:numPr>
        <w:spacing w:line="480" w:lineRule="auto"/>
        <w:jc w:val="both"/>
        <w:rPr>
          <w:rFonts w:ascii="Times New Roman" w:hAnsi="Times New Roman" w:cs="Times New Roman"/>
          <w:sz w:val="24"/>
          <w:szCs w:val="24"/>
        </w:rPr>
      </w:pPr>
      <w:r w:rsidRPr="00A83B22">
        <w:rPr>
          <w:rFonts w:ascii="Times New Roman" w:hAnsi="Times New Roman" w:cs="Times New Roman"/>
          <w:bCs/>
          <w:sz w:val="24"/>
          <w:szCs w:val="24"/>
        </w:rPr>
        <w:t>Identificar los factores de riesgo biomecánico presentes en los puestos de trabajo de la Alcaldía Municipal de Villa de San Diego de Ubaté.</w:t>
      </w:r>
    </w:p>
    <w:p w:rsidR="00892313" w:rsidRPr="00A83B22" w:rsidRDefault="00892313" w:rsidP="00663D8D">
      <w:pPr>
        <w:pStyle w:val="Prrafodelista"/>
        <w:numPr>
          <w:ilvl w:val="0"/>
          <w:numId w:val="3"/>
        </w:numPr>
        <w:spacing w:line="480" w:lineRule="auto"/>
        <w:jc w:val="both"/>
        <w:rPr>
          <w:rFonts w:ascii="Times New Roman" w:hAnsi="Times New Roman" w:cs="Times New Roman"/>
          <w:sz w:val="24"/>
          <w:szCs w:val="24"/>
        </w:rPr>
      </w:pPr>
      <w:r w:rsidRPr="00A83B22">
        <w:rPr>
          <w:rFonts w:ascii="Times New Roman" w:hAnsi="Times New Roman" w:cs="Times New Roman"/>
          <w:bCs/>
          <w:sz w:val="24"/>
          <w:szCs w:val="24"/>
        </w:rPr>
        <w:t>Implementar medidas preventivas y correctivas para reducir la exposición a riesgos biomecánicos en los trabajadores.</w:t>
      </w:r>
    </w:p>
    <w:p w:rsidR="00892313" w:rsidRPr="00A83B22" w:rsidRDefault="00892313" w:rsidP="00663D8D">
      <w:pPr>
        <w:pStyle w:val="Prrafodelista"/>
        <w:numPr>
          <w:ilvl w:val="0"/>
          <w:numId w:val="3"/>
        </w:numPr>
        <w:spacing w:line="480" w:lineRule="auto"/>
        <w:jc w:val="both"/>
        <w:rPr>
          <w:rFonts w:ascii="Times New Roman" w:hAnsi="Times New Roman" w:cs="Times New Roman"/>
          <w:sz w:val="24"/>
          <w:szCs w:val="24"/>
        </w:rPr>
      </w:pPr>
      <w:r w:rsidRPr="00A83B22">
        <w:rPr>
          <w:rFonts w:ascii="Times New Roman" w:hAnsi="Times New Roman" w:cs="Times New Roman"/>
          <w:bCs/>
          <w:sz w:val="24"/>
          <w:szCs w:val="24"/>
        </w:rPr>
        <w:t xml:space="preserve">Monitorear la incidencia de trastornos </w:t>
      </w:r>
      <w:proofErr w:type="spellStart"/>
      <w:r w:rsidRPr="00A83B22">
        <w:rPr>
          <w:rFonts w:ascii="Times New Roman" w:hAnsi="Times New Roman" w:cs="Times New Roman"/>
          <w:bCs/>
          <w:sz w:val="24"/>
          <w:szCs w:val="24"/>
        </w:rPr>
        <w:t>musculoesqueléticos</w:t>
      </w:r>
      <w:proofErr w:type="spellEnd"/>
      <w:r w:rsidRPr="00A83B22">
        <w:rPr>
          <w:rFonts w:ascii="Times New Roman" w:hAnsi="Times New Roman" w:cs="Times New Roman"/>
          <w:bCs/>
          <w:sz w:val="24"/>
          <w:szCs w:val="24"/>
        </w:rPr>
        <w:t xml:space="preserve"> en los empleados, con el fin de evaluar la efectividad del programa y realizar ajustes necesarios.</w:t>
      </w:r>
    </w:p>
    <w:p w:rsidR="00892313" w:rsidRDefault="00892313"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Pr="00A83B22" w:rsidRDefault="00401D9D" w:rsidP="00663D8D">
      <w:pPr>
        <w:spacing w:line="480" w:lineRule="auto"/>
        <w:jc w:val="both"/>
        <w:rPr>
          <w:rFonts w:ascii="Times New Roman" w:hAnsi="Times New Roman" w:cs="Times New Roman"/>
          <w:sz w:val="24"/>
          <w:szCs w:val="24"/>
        </w:rPr>
      </w:pPr>
    </w:p>
    <w:p w:rsidR="00F96142" w:rsidRPr="00A83B22" w:rsidRDefault="00F96142" w:rsidP="00663D8D">
      <w:pPr>
        <w:pStyle w:val="Ttulo1"/>
        <w:numPr>
          <w:ilvl w:val="0"/>
          <w:numId w:val="12"/>
        </w:numPr>
        <w:rPr>
          <w:rFonts w:cs="Times New Roman"/>
          <w:szCs w:val="24"/>
        </w:rPr>
      </w:pPr>
      <w:bookmarkStart w:id="6" w:name="_Toc183441883"/>
      <w:r w:rsidRPr="00A83B22">
        <w:rPr>
          <w:rFonts w:cs="Times New Roman"/>
          <w:szCs w:val="24"/>
        </w:rPr>
        <w:lastRenderedPageBreak/>
        <w:t>ALCANCE</w:t>
      </w:r>
      <w:bookmarkEnd w:id="6"/>
    </w:p>
    <w:p w:rsidR="00055884" w:rsidRPr="00A83B22" w:rsidRDefault="00055884" w:rsidP="00663D8D">
      <w:pPr>
        <w:spacing w:line="480" w:lineRule="auto"/>
        <w:ind w:left="360"/>
        <w:jc w:val="both"/>
        <w:rPr>
          <w:rFonts w:ascii="Times New Roman" w:hAnsi="Times New Roman" w:cs="Times New Roman"/>
          <w:sz w:val="24"/>
          <w:szCs w:val="24"/>
        </w:rPr>
      </w:pPr>
    </w:p>
    <w:p w:rsidR="00055884" w:rsidRPr="00A83B22" w:rsidRDefault="00055884" w:rsidP="00663D8D">
      <w:pPr>
        <w:spacing w:line="480" w:lineRule="auto"/>
        <w:ind w:left="360"/>
        <w:jc w:val="both"/>
        <w:rPr>
          <w:rFonts w:ascii="Times New Roman" w:hAnsi="Times New Roman" w:cs="Times New Roman"/>
          <w:sz w:val="24"/>
          <w:szCs w:val="24"/>
        </w:rPr>
      </w:pPr>
      <w:r w:rsidRPr="00A83B22">
        <w:rPr>
          <w:rFonts w:ascii="Times New Roman" w:hAnsi="Times New Roman" w:cs="Times New Roman"/>
          <w:sz w:val="24"/>
          <w:szCs w:val="24"/>
        </w:rPr>
        <w:t xml:space="preserve">El programa de vigilancia epidemiológica para la prevención del riesgo </w:t>
      </w:r>
      <w:r w:rsidR="00663D8D" w:rsidRPr="00A83B22">
        <w:rPr>
          <w:rFonts w:ascii="Times New Roman" w:hAnsi="Times New Roman" w:cs="Times New Roman"/>
          <w:sz w:val="24"/>
          <w:szCs w:val="24"/>
        </w:rPr>
        <w:t>biomecánico aplica</w:t>
      </w:r>
      <w:r w:rsidRPr="00A83B22">
        <w:rPr>
          <w:rFonts w:ascii="Times New Roman" w:hAnsi="Times New Roman" w:cs="Times New Roman"/>
          <w:sz w:val="24"/>
          <w:szCs w:val="24"/>
        </w:rPr>
        <w:t xml:space="preserve"> a los funcionarios trabajadores, en misión y aquellos que presenten un vínculo laboral con la institución que por el desarrollo de sus funciones u otros factores estén expuestos a riesgo.</w:t>
      </w:r>
    </w:p>
    <w:p w:rsidR="00F96142" w:rsidRDefault="00F96142"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Pr="00A83B22" w:rsidRDefault="00401D9D" w:rsidP="00663D8D">
      <w:pPr>
        <w:spacing w:line="480" w:lineRule="auto"/>
        <w:jc w:val="both"/>
        <w:rPr>
          <w:rFonts w:ascii="Times New Roman" w:hAnsi="Times New Roman" w:cs="Times New Roman"/>
          <w:sz w:val="24"/>
          <w:szCs w:val="24"/>
        </w:rPr>
      </w:pPr>
    </w:p>
    <w:p w:rsidR="00F96142" w:rsidRPr="00A83B22" w:rsidRDefault="00F96142" w:rsidP="00663D8D">
      <w:pPr>
        <w:pStyle w:val="Ttulo1"/>
        <w:numPr>
          <w:ilvl w:val="0"/>
          <w:numId w:val="12"/>
        </w:numPr>
        <w:rPr>
          <w:rFonts w:cs="Times New Roman"/>
          <w:szCs w:val="24"/>
        </w:rPr>
      </w:pPr>
      <w:bookmarkStart w:id="7" w:name="_Toc183441884"/>
      <w:r w:rsidRPr="00A83B22">
        <w:rPr>
          <w:rFonts w:cs="Times New Roman"/>
          <w:szCs w:val="24"/>
        </w:rPr>
        <w:lastRenderedPageBreak/>
        <w:t>NORMATIVA</w:t>
      </w:r>
      <w:bookmarkEnd w:id="7"/>
    </w:p>
    <w:p w:rsidR="00F96142" w:rsidRPr="00A83B22" w:rsidRDefault="00F96142" w:rsidP="00663D8D">
      <w:pPr>
        <w:spacing w:line="480" w:lineRule="auto"/>
        <w:jc w:val="both"/>
        <w:rPr>
          <w:rFonts w:ascii="Times New Roman" w:hAnsi="Times New Roman" w:cs="Times New Roman"/>
          <w:sz w:val="24"/>
          <w:szCs w:val="24"/>
        </w:rPr>
      </w:pPr>
    </w:p>
    <w:p w:rsidR="00055884" w:rsidRPr="00A83B22" w:rsidRDefault="00055884" w:rsidP="00663D8D">
      <w:pPr>
        <w:pStyle w:val="Prrafodelista"/>
        <w:numPr>
          <w:ilvl w:val="0"/>
          <w:numId w:val="5"/>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Ley 1562 de 2012: Regula el Sistema General de Riesgos Laborales y establece las condiciones para la seguridad, salud y prevención de riesgos laborales, incluyendo los trastornos </w:t>
      </w:r>
      <w:proofErr w:type="spellStart"/>
      <w:r w:rsidRPr="00A83B22">
        <w:rPr>
          <w:rFonts w:ascii="Times New Roman" w:hAnsi="Times New Roman" w:cs="Times New Roman"/>
          <w:sz w:val="24"/>
          <w:szCs w:val="24"/>
        </w:rPr>
        <w:t>musculoesqueléticos</w:t>
      </w:r>
      <w:proofErr w:type="spellEnd"/>
      <w:r w:rsidRPr="00A83B22">
        <w:rPr>
          <w:rFonts w:ascii="Times New Roman" w:hAnsi="Times New Roman" w:cs="Times New Roman"/>
          <w:sz w:val="24"/>
          <w:szCs w:val="24"/>
        </w:rPr>
        <w:t>. Esta ley también define las obligaciones de los empleadores en cuanto a la protección de la salud de los trabajadores.</w:t>
      </w:r>
    </w:p>
    <w:p w:rsidR="00055884" w:rsidRPr="00A83B22" w:rsidRDefault="00055884" w:rsidP="00663D8D">
      <w:pPr>
        <w:pStyle w:val="Prrafodelista"/>
        <w:numPr>
          <w:ilvl w:val="0"/>
          <w:numId w:val="5"/>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Decreto 1072 de 2015: Es el Decreto Único Reglamentario del Sector Trabajo y establece disposiciones en cuanto a los sistemas de gestión de seguridad y salud en el trabajo (SG-SST). Dentro de sus lineamientos, incluye la identificación, evaluación y control de riesgos, así como la obligación de realizar programas de salud ocupacional que prevengan trastornos </w:t>
      </w:r>
      <w:proofErr w:type="spellStart"/>
      <w:r w:rsidRPr="00A83B22">
        <w:rPr>
          <w:rFonts w:ascii="Times New Roman" w:hAnsi="Times New Roman" w:cs="Times New Roman"/>
          <w:sz w:val="24"/>
          <w:szCs w:val="24"/>
        </w:rPr>
        <w:t>musculoesqueléticos</w:t>
      </w:r>
      <w:proofErr w:type="spellEnd"/>
      <w:r w:rsidRPr="00A83B22">
        <w:rPr>
          <w:rFonts w:ascii="Times New Roman" w:hAnsi="Times New Roman" w:cs="Times New Roman"/>
          <w:sz w:val="24"/>
          <w:szCs w:val="24"/>
        </w:rPr>
        <w:t>.</w:t>
      </w:r>
    </w:p>
    <w:p w:rsidR="00055884" w:rsidRPr="00A83B22" w:rsidRDefault="00055884" w:rsidP="00663D8D">
      <w:pPr>
        <w:pStyle w:val="Prrafodelista"/>
        <w:numPr>
          <w:ilvl w:val="0"/>
          <w:numId w:val="5"/>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Resolución 0312 de 2019: Establece los criterios y lineamientos para la implementación del Sistema de Gestión de la Seguridad y Salud en el Trabajo en pequeñas, medianas y grandes empresas, con énfasis en los riesgos ergonómicos, los cuales son fundamentales para prevenir riesgos biomecánicos.</w:t>
      </w:r>
    </w:p>
    <w:p w:rsidR="00055884" w:rsidRPr="00A83B22" w:rsidRDefault="00055884" w:rsidP="00663D8D">
      <w:pPr>
        <w:pStyle w:val="Prrafodelista"/>
        <w:numPr>
          <w:ilvl w:val="0"/>
          <w:numId w:val="5"/>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Decreto 1443 de 2014: Regula el Sistema de Gestión de la Seguridad y Salud en el Trabajo, estableciendo requisitos específicos para la implementación de planes de prevención y control de riesgos ergonómicos, que son una parte fundamental del riesgo biomecánico.</w:t>
      </w:r>
    </w:p>
    <w:p w:rsidR="00055884" w:rsidRPr="00A83B22" w:rsidRDefault="00055884" w:rsidP="00663D8D">
      <w:pPr>
        <w:pStyle w:val="Prrafodelista"/>
        <w:numPr>
          <w:ilvl w:val="0"/>
          <w:numId w:val="5"/>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Resolución 2400 de 1979: Esta resolución reglamenta las condiciones de higiene y seguridad en los lugares de trabajo. Aunque es más antigua, sigue siendo relevante al establecer directrices sobre el diseño de espacios de trabajo, que es clave para la prevención de riesgos biomecánicos.</w:t>
      </w:r>
    </w:p>
    <w:p w:rsidR="00055884" w:rsidRPr="00A83B22" w:rsidRDefault="00055884" w:rsidP="00663D8D">
      <w:pPr>
        <w:pStyle w:val="Prrafodelista"/>
        <w:numPr>
          <w:ilvl w:val="0"/>
          <w:numId w:val="5"/>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Decreto 1772 de 1994: Regula las condiciones de salud y seguridad para la protección de los trabajadores, con énfasis en la ergonomía y la prevención de trastornos </w:t>
      </w:r>
      <w:proofErr w:type="spellStart"/>
      <w:r w:rsidRPr="00A83B22">
        <w:rPr>
          <w:rFonts w:ascii="Times New Roman" w:hAnsi="Times New Roman" w:cs="Times New Roman"/>
          <w:sz w:val="24"/>
          <w:szCs w:val="24"/>
        </w:rPr>
        <w:t>musculoesqueléticos</w:t>
      </w:r>
      <w:proofErr w:type="spellEnd"/>
      <w:r w:rsidRPr="00A83B22">
        <w:rPr>
          <w:rFonts w:ascii="Times New Roman" w:hAnsi="Times New Roman" w:cs="Times New Roman"/>
          <w:sz w:val="24"/>
          <w:szCs w:val="24"/>
        </w:rPr>
        <w:t xml:space="preserve"> debido a posturas inadecuadas y cargas excesivas.</w:t>
      </w:r>
    </w:p>
    <w:p w:rsidR="00055884" w:rsidRPr="00A83B22" w:rsidRDefault="00055884" w:rsidP="00663D8D">
      <w:pPr>
        <w:pStyle w:val="Prrafodelista"/>
        <w:numPr>
          <w:ilvl w:val="0"/>
          <w:numId w:val="5"/>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lastRenderedPageBreak/>
        <w:t xml:space="preserve">Norma NTC 5535 (Norma Técnica Colombiana): Establece las recomendaciones para la evaluación y prevención de los trastornos </w:t>
      </w:r>
      <w:proofErr w:type="spellStart"/>
      <w:r w:rsidRPr="00A83B22">
        <w:rPr>
          <w:rFonts w:ascii="Times New Roman" w:hAnsi="Times New Roman" w:cs="Times New Roman"/>
          <w:sz w:val="24"/>
          <w:szCs w:val="24"/>
        </w:rPr>
        <w:t>musculoesqueléticos</w:t>
      </w:r>
      <w:proofErr w:type="spellEnd"/>
      <w:r w:rsidRPr="00A83B22">
        <w:rPr>
          <w:rFonts w:ascii="Times New Roman" w:hAnsi="Times New Roman" w:cs="Times New Roman"/>
          <w:sz w:val="24"/>
          <w:szCs w:val="24"/>
        </w:rPr>
        <w:t xml:space="preserve"> en el trabajo, así como las estrategias para la organización ergonómica de los puestos de trabajo.</w:t>
      </w:r>
    </w:p>
    <w:p w:rsidR="00055884" w:rsidRPr="00A83B22" w:rsidRDefault="00055884" w:rsidP="00663D8D">
      <w:pPr>
        <w:pStyle w:val="Prrafodelista"/>
        <w:numPr>
          <w:ilvl w:val="0"/>
          <w:numId w:val="5"/>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Resolución 2013 de 1986: Establece las condiciones de seguridad en los lugares de trabajo en relación con la ergonomía, específicamente en la manipulación de cargas y las posturas, dos aspectos clave en la prevención de los riesgos biomecánicos.</w:t>
      </w:r>
    </w:p>
    <w:p w:rsidR="00055884" w:rsidRPr="00A83B22" w:rsidRDefault="00055884" w:rsidP="00663D8D">
      <w:pPr>
        <w:pStyle w:val="Prrafodelista"/>
        <w:numPr>
          <w:ilvl w:val="0"/>
          <w:numId w:val="5"/>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Norma ISO 11228-1:2003: Se refiere a la manipulación manual de cargas, lo cual es un aspecto importante para la prevención de riesgos biomecánicos en el entorno laboral.</w:t>
      </w:r>
    </w:p>
    <w:p w:rsidR="00055884" w:rsidRDefault="00055884" w:rsidP="00663D8D">
      <w:pPr>
        <w:pStyle w:val="Prrafodelista"/>
        <w:numPr>
          <w:ilvl w:val="0"/>
          <w:numId w:val="5"/>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Ley 9 de 1979: aunque más general, esta ley establece normas para la salud ocupacional y la prevención de accidentes laborales en Colombia, lo que incluye los riesgos relacionados con las condiciones físicas de los lugares de trabajo, como las que causan lesiones por esfuerzo repetitivo o posturas inadecuadas.</w:t>
      </w:r>
    </w:p>
    <w:p w:rsidR="00401D9D" w:rsidRDefault="00401D9D" w:rsidP="00401D9D">
      <w:pPr>
        <w:spacing w:line="480" w:lineRule="auto"/>
        <w:jc w:val="both"/>
        <w:rPr>
          <w:rFonts w:ascii="Times New Roman" w:hAnsi="Times New Roman" w:cs="Times New Roman"/>
          <w:sz w:val="24"/>
          <w:szCs w:val="24"/>
        </w:rPr>
      </w:pPr>
    </w:p>
    <w:p w:rsidR="00401D9D" w:rsidRDefault="00401D9D" w:rsidP="00401D9D">
      <w:pPr>
        <w:spacing w:line="480" w:lineRule="auto"/>
        <w:jc w:val="both"/>
        <w:rPr>
          <w:rFonts w:ascii="Times New Roman" w:hAnsi="Times New Roman" w:cs="Times New Roman"/>
          <w:sz w:val="24"/>
          <w:szCs w:val="24"/>
        </w:rPr>
      </w:pPr>
    </w:p>
    <w:p w:rsidR="00401D9D" w:rsidRDefault="00401D9D" w:rsidP="00401D9D">
      <w:pPr>
        <w:spacing w:line="480" w:lineRule="auto"/>
        <w:jc w:val="both"/>
        <w:rPr>
          <w:rFonts w:ascii="Times New Roman" w:hAnsi="Times New Roman" w:cs="Times New Roman"/>
          <w:sz w:val="24"/>
          <w:szCs w:val="24"/>
        </w:rPr>
      </w:pPr>
    </w:p>
    <w:p w:rsidR="00401D9D" w:rsidRDefault="00401D9D" w:rsidP="00401D9D">
      <w:pPr>
        <w:spacing w:line="480" w:lineRule="auto"/>
        <w:jc w:val="both"/>
        <w:rPr>
          <w:rFonts w:ascii="Times New Roman" w:hAnsi="Times New Roman" w:cs="Times New Roman"/>
          <w:sz w:val="24"/>
          <w:szCs w:val="24"/>
        </w:rPr>
      </w:pPr>
    </w:p>
    <w:p w:rsidR="00401D9D" w:rsidRDefault="00401D9D" w:rsidP="00401D9D">
      <w:pPr>
        <w:spacing w:line="480" w:lineRule="auto"/>
        <w:jc w:val="both"/>
        <w:rPr>
          <w:rFonts w:ascii="Times New Roman" w:hAnsi="Times New Roman" w:cs="Times New Roman"/>
          <w:sz w:val="24"/>
          <w:szCs w:val="24"/>
        </w:rPr>
      </w:pPr>
    </w:p>
    <w:p w:rsidR="00401D9D" w:rsidRDefault="00401D9D" w:rsidP="00401D9D">
      <w:pPr>
        <w:spacing w:line="480" w:lineRule="auto"/>
        <w:jc w:val="both"/>
        <w:rPr>
          <w:rFonts w:ascii="Times New Roman" w:hAnsi="Times New Roman" w:cs="Times New Roman"/>
          <w:sz w:val="24"/>
          <w:szCs w:val="24"/>
        </w:rPr>
      </w:pPr>
    </w:p>
    <w:p w:rsidR="00401D9D" w:rsidRDefault="00401D9D" w:rsidP="00401D9D">
      <w:pPr>
        <w:spacing w:line="480" w:lineRule="auto"/>
        <w:jc w:val="both"/>
        <w:rPr>
          <w:rFonts w:ascii="Times New Roman" w:hAnsi="Times New Roman" w:cs="Times New Roman"/>
          <w:sz w:val="24"/>
          <w:szCs w:val="24"/>
        </w:rPr>
      </w:pPr>
    </w:p>
    <w:p w:rsidR="00401D9D" w:rsidRDefault="00401D9D" w:rsidP="00401D9D">
      <w:pPr>
        <w:spacing w:line="480" w:lineRule="auto"/>
        <w:jc w:val="both"/>
        <w:rPr>
          <w:rFonts w:ascii="Times New Roman" w:hAnsi="Times New Roman" w:cs="Times New Roman"/>
          <w:sz w:val="24"/>
          <w:szCs w:val="24"/>
        </w:rPr>
      </w:pPr>
    </w:p>
    <w:p w:rsidR="00401D9D" w:rsidRDefault="00401D9D" w:rsidP="00401D9D">
      <w:pPr>
        <w:spacing w:line="480" w:lineRule="auto"/>
        <w:jc w:val="both"/>
        <w:rPr>
          <w:rFonts w:ascii="Times New Roman" w:hAnsi="Times New Roman" w:cs="Times New Roman"/>
          <w:sz w:val="24"/>
          <w:szCs w:val="24"/>
        </w:rPr>
      </w:pPr>
    </w:p>
    <w:p w:rsidR="00401D9D" w:rsidRDefault="00401D9D" w:rsidP="00401D9D">
      <w:pPr>
        <w:spacing w:line="480" w:lineRule="auto"/>
        <w:jc w:val="both"/>
        <w:rPr>
          <w:rFonts w:ascii="Times New Roman" w:hAnsi="Times New Roman" w:cs="Times New Roman"/>
          <w:sz w:val="24"/>
          <w:szCs w:val="24"/>
        </w:rPr>
      </w:pPr>
    </w:p>
    <w:p w:rsidR="00401D9D" w:rsidRPr="00401D9D" w:rsidRDefault="00401D9D" w:rsidP="00401D9D">
      <w:pPr>
        <w:spacing w:line="480" w:lineRule="auto"/>
        <w:jc w:val="both"/>
        <w:rPr>
          <w:rFonts w:ascii="Times New Roman" w:hAnsi="Times New Roman" w:cs="Times New Roman"/>
          <w:sz w:val="24"/>
          <w:szCs w:val="24"/>
        </w:rPr>
      </w:pPr>
    </w:p>
    <w:p w:rsidR="00F96142" w:rsidRPr="00A83B22" w:rsidRDefault="00F96142" w:rsidP="00663D8D">
      <w:pPr>
        <w:pStyle w:val="Ttulo1"/>
        <w:numPr>
          <w:ilvl w:val="0"/>
          <w:numId w:val="12"/>
        </w:numPr>
        <w:rPr>
          <w:rFonts w:cs="Times New Roman"/>
          <w:szCs w:val="24"/>
        </w:rPr>
      </w:pPr>
      <w:bookmarkStart w:id="8" w:name="_Toc183441885"/>
      <w:r w:rsidRPr="00A83B22">
        <w:rPr>
          <w:rFonts w:cs="Times New Roman"/>
          <w:szCs w:val="24"/>
        </w:rPr>
        <w:lastRenderedPageBreak/>
        <w:t>DEFINICIONES Y/O ABREVIATURAS</w:t>
      </w:r>
      <w:bookmarkEnd w:id="8"/>
    </w:p>
    <w:p w:rsidR="00663D8D" w:rsidRPr="00A83B22" w:rsidRDefault="00663D8D" w:rsidP="00663D8D">
      <w:pPr>
        <w:rPr>
          <w:rFonts w:ascii="Times New Roman" w:hAnsi="Times New Roman" w:cs="Times New Roman"/>
          <w:sz w:val="24"/>
          <w:szCs w:val="24"/>
        </w:rPr>
      </w:pPr>
    </w:p>
    <w:p w:rsidR="00663D8D" w:rsidRPr="00A83B22" w:rsidRDefault="00663D8D" w:rsidP="00663D8D">
      <w:pPr>
        <w:rPr>
          <w:rFonts w:ascii="Times New Roman" w:hAnsi="Times New Roman" w:cs="Times New Roman"/>
          <w:sz w:val="24"/>
          <w:szCs w:val="24"/>
        </w:rPr>
      </w:pPr>
    </w:p>
    <w:p w:rsidR="00055884" w:rsidRPr="00A83B22" w:rsidRDefault="00055884" w:rsidP="00663D8D">
      <w:pPr>
        <w:spacing w:line="480" w:lineRule="auto"/>
        <w:jc w:val="both"/>
        <w:rPr>
          <w:rFonts w:ascii="Times New Roman" w:hAnsi="Times New Roman" w:cs="Times New Roman"/>
          <w:sz w:val="24"/>
          <w:szCs w:val="24"/>
        </w:rPr>
      </w:pPr>
      <w:r w:rsidRPr="00A83B22">
        <w:rPr>
          <w:rFonts w:ascii="Times New Roman" w:hAnsi="Times New Roman" w:cs="Times New Roman"/>
          <w:b/>
          <w:sz w:val="24"/>
          <w:szCs w:val="24"/>
        </w:rPr>
        <w:t>Desórdenes Músculo-esqueléticos asociados al Trabajo DME:</w:t>
      </w:r>
      <w:r w:rsidRPr="00A83B22">
        <w:rPr>
          <w:rFonts w:ascii="Times New Roman" w:hAnsi="Times New Roman" w:cs="Times New Roman"/>
          <w:sz w:val="24"/>
          <w:szCs w:val="24"/>
        </w:rPr>
        <w:t xml:space="preserve"> Se definen como la alteración de las unidades </w:t>
      </w:r>
      <w:proofErr w:type="spellStart"/>
      <w:r w:rsidRPr="00A83B22">
        <w:rPr>
          <w:rFonts w:ascii="Times New Roman" w:hAnsi="Times New Roman" w:cs="Times New Roman"/>
          <w:sz w:val="24"/>
          <w:szCs w:val="24"/>
        </w:rPr>
        <w:t>mio</w:t>
      </w:r>
      <w:proofErr w:type="spellEnd"/>
      <w:r w:rsidRPr="00A83B22">
        <w:rPr>
          <w:rFonts w:ascii="Times New Roman" w:hAnsi="Times New Roman" w:cs="Times New Roman"/>
          <w:sz w:val="24"/>
          <w:szCs w:val="24"/>
        </w:rPr>
        <w:t>-tendinosas(</w:t>
      </w:r>
      <w:proofErr w:type="spellStart"/>
      <w:r w:rsidRPr="00A83B22">
        <w:rPr>
          <w:rFonts w:ascii="Times New Roman" w:hAnsi="Times New Roman" w:cs="Times New Roman"/>
          <w:sz w:val="24"/>
          <w:szCs w:val="24"/>
        </w:rPr>
        <w:t>miotendinosas</w:t>
      </w:r>
      <w:proofErr w:type="spellEnd"/>
      <w:r w:rsidRPr="00A83B22">
        <w:rPr>
          <w:rFonts w:ascii="Times New Roman" w:hAnsi="Times New Roman" w:cs="Times New Roman"/>
          <w:sz w:val="24"/>
          <w:szCs w:val="24"/>
        </w:rPr>
        <w:t xml:space="preserve">), los nervios periféricos y/o el sistema vascular, que resultan de movimientos comunes que en la vida diaria no producen daño, pero que en el escenario laboral son agravados por su repetición continua, frecuencia, intensidad y la presencia de factores físicos adicionales. Su aparición puede ser precipitada o progresiva (Piedrahita, 2004). Los DME con mayor prevalencia y que se incluyen como definición de caso de acuerdo con lo propuesto por las guías de atención en salud ocupacional son: Enfermedad de </w:t>
      </w:r>
      <w:proofErr w:type="spellStart"/>
      <w:r w:rsidRPr="00A83B22">
        <w:rPr>
          <w:rFonts w:ascii="Times New Roman" w:hAnsi="Times New Roman" w:cs="Times New Roman"/>
          <w:sz w:val="24"/>
          <w:szCs w:val="24"/>
        </w:rPr>
        <w:t>d’quervain</w:t>
      </w:r>
      <w:proofErr w:type="spellEnd"/>
      <w:r w:rsidRPr="00A83B22">
        <w:rPr>
          <w:rFonts w:ascii="Times New Roman" w:hAnsi="Times New Roman" w:cs="Times New Roman"/>
          <w:sz w:val="24"/>
          <w:szCs w:val="24"/>
        </w:rPr>
        <w:t xml:space="preserve">, Síndrome del túnel carpiano, tendinitis del manguito rotador, bursitis, y dolor lumbar inespecífico </w:t>
      </w:r>
    </w:p>
    <w:p w:rsidR="00055884" w:rsidRPr="00A83B22" w:rsidRDefault="00055884" w:rsidP="00663D8D">
      <w:pPr>
        <w:spacing w:line="480" w:lineRule="auto"/>
        <w:jc w:val="both"/>
        <w:rPr>
          <w:rFonts w:ascii="Times New Roman" w:hAnsi="Times New Roman" w:cs="Times New Roman"/>
          <w:sz w:val="24"/>
          <w:szCs w:val="24"/>
        </w:rPr>
      </w:pPr>
      <w:r w:rsidRPr="00A83B22">
        <w:rPr>
          <w:rFonts w:ascii="Times New Roman" w:hAnsi="Times New Roman" w:cs="Times New Roman"/>
          <w:b/>
          <w:sz w:val="24"/>
          <w:szCs w:val="24"/>
        </w:rPr>
        <w:t>DME:</w:t>
      </w:r>
      <w:r w:rsidRPr="00A83B22">
        <w:rPr>
          <w:rFonts w:ascii="Times New Roman" w:hAnsi="Times New Roman" w:cs="Times New Roman"/>
          <w:sz w:val="24"/>
          <w:szCs w:val="24"/>
        </w:rPr>
        <w:t xml:space="preserve"> Desórdenes Músculo-esqueléticos.</w:t>
      </w:r>
    </w:p>
    <w:p w:rsidR="00055884" w:rsidRPr="00A83B22" w:rsidRDefault="00055884" w:rsidP="00663D8D">
      <w:pPr>
        <w:spacing w:line="480" w:lineRule="auto"/>
        <w:jc w:val="both"/>
        <w:rPr>
          <w:rFonts w:ascii="Times New Roman" w:hAnsi="Times New Roman" w:cs="Times New Roman"/>
          <w:sz w:val="24"/>
          <w:szCs w:val="24"/>
        </w:rPr>
      </w:pPr>
      <w:r w:rsidRPr="00A83B22">
        <w:rPr>
          <w:rFonts w:ascii="Times New Roman" w:hAnsi="Times New Roman" w:cs="Times New Roman"/>
          <w:b/>
          <w:sz w:val="24"/>
          <w:szCs w:val="24"/>
        </w:rPr>
        <w:t>Ergonomía:</w:t>
      </w:r>
      <w:r w:rsidRPr="00A83B22">
        <w:rPr>
          <w:rFonts w:ascii="Times New Roman" w:hAnsi="Times New Roman" w:cs="Times New Roman"/>
          <w:sz w:val="24"/>
          <w:szCs w:val="24"/>
        </w:rPr>
        <w:t xml:space="preserve"> Ciencia que analiza la interacción entre el ser humano y otros elementos de un sistema con el objetivo de promover el bienestar humano y el rendimiento del sistema.</w:t>
      </w:r>
    </w:p>
    <w:p w:rsidR="00055884" w:rsidRPr="00A83B22" w:rsidRDefault="00055884" w:rsidP="00663D8D">
      <w:pPr>
        <w:spacing w:line="480" w:lineRule="auto"/>
        <w:jc w:val="both"/>
        <w:rPr>
          <w:rFonts w:ascii="Times New Roman" w:hAnsi="Times New Roman" w:cs="Times New Roman"/>
          <w:sz w:val="24"/>
          <w:szCs w:val="24"/>
        </w:rPr>
      </w:pPr>
      <w:r w:rsidRPr="00A83B22">
        <w:rPr>
          <w:rFonts w:ascii="Times New Roman" w:hAnsi="Times New Roman" w:cs="Times New Roman"/>
          <w:b/>
          <w:sz w:val="24"/>
          <w:szCs w:val="24"/>
        </w:rPr>
        <w:t>Factores de Riesgo Biomecánicos</w:t>
      </w:r>
      <w:r w:rsidRPr="00A83B22">
        <w:rPr>
          <w:rFonts w:ascii="Times New Roman" w:hAnsi="Times New Roman" w:cs="Times New Roman"/>
          <w:sz w:val="24"/>
          <w:szCs w:val="24"/>
        </w:rPr>
        <w:t>: Son un conjunto de atributos de la tarea o del puesto, más o menos claramente definidos, que inciden en aumentar la probabilidad de que un sujeto, expuesto a ellos, desarrolle una lesión en su trabajo (Ministerio de Protección Social, 2011).</w:t>
      </w:r>
    </w:p>
    <w:p w:rsidR="00055884" w:rsidRPr="00A83B22" w:rsidRDefault="00055884" w:rsidP="00663D8D">
      <w:pPr>
        <w:spacing w:line="480" w:lineRule="auto"/>
        <w:jc w:val="both"/>
        <w:rPr>
          <w:rFonts w:ascii="Times New Roman" w:hAnsi="Times New Roman" w:cs="Times New Roman"/>
          <w:sz w:val="24"/>
          <w:szCs w:val="24"/>
        </w:rPr>
      </w:pPr>
      <w:r w:rsidRPr="00A83B22">
        <w:rPr>
          <w:rFonts w:ascii="Times New Roman" w:hAnsi="Times New Roman" w:cs="Times New Roman"/>
          <w:b/>
          <w:sz w:val="24"/>
          <w:szCs w:val="24"/>
        </w:rPr>
        <w:t>Hallazgo:</w:t>
      </w:r>
      <w:r w:rsidRPr="00A83B22">
        <w:rPr>
          <w:rFonts w:ascii="Times New Roman" w:hAnsi="Times New Roman" w:cs="Times New Roman"/>
          <w:sz w:val="24"/>
          <w:szCs w:val="24"/>
        </w:rPr>
        <w:t xml:space="preserve"> La norma OHSAS 18001 define un hallazgo o un peligro que se pueda dar en la organización como un evento que pueda causar un daño potencial traducido en de lesiones pe</w:t>
      </w:r>
      <w:r w:rsidR="00C541D9" w:rsidRPr="00A83B22">
        <w:rPr>
          <w:rFonts w:ascii="Times New Roman" w:hAnsi="Times New Roman" w:cs="Times New Roman"/>
          <w:sz w:val="24"/>
          <w:szCs w:val="24"/>
        </w:rPr>
        <w:t xml:space="preserve">rsonales o de mala salud, o una </w:t>
      </w:r>
      <w:r w:rsidRPr="00A83B22">
        <w:rPr>
          <w:rFonts w:ascii="Times New Roman" w:hAnsi="Times New Roman" w:cs="Times New Roman"/>
          <w:sz w:val="24"/>
          <w:szCs w:val="24"/>
        </w:rPr>
        <w:t xml:space="preserve">combinación de </w:t>
      </w:r>
      <w:r w:rsidR="00C541D9" w:rsidRPr="00A83B22">
        <w:rPr>
          <w:rFonts w:ascii="Times New Roman" w:hAnsi="Times New Roman" w:cs="Times New Roman"/>
          <w:sz w:val="24"/>
          <w:szCs w:val="24"/>
        </w:rPr>
        <w:t>éstos.</w:t>
      </w:r>
    </w:p>
    <w:p w:rsidR="00055884" w:rsidRPr="00A83B22" w:rsidRDefault="00055884" w:rsidP="00663D8D">
      <w:pPr>
        <w:spacing w:line="480" w:lineRule="auto"/>
        <w:jc w:val="both"/>
        <w:rPr>
          <w:rFonts w:ascii="Times New Roman" w:hAnsi="Times New Roman" w:cs="Times New Roman"/>
          <w:sz w:val="24"/>
          <w:szCs w:val="24"/>
        </w:rPr>
      </w:pPr>
      <w:r w:rsidRPr="00A83B22">
        <w:rPr>
          <w:rFonts w:ascii="Times New Roman" w:hAnsi="Times New Roman" w:cs="Times New Roman"/>
          <w:b/>
          <w:sz w:val="24"/>
          <w:szCs w:val="24"/>
        </w:rPr>
        <w:t>Manipulación de Cargas</w:t>
      </w:r>
      <w:r w:rsidRPr="00A83B22">
        <w:rPr>
          <w:rFonts w:ascii="Times New Roman" w:hAnsi="Times New Roman" w:cs="Times New Roman"/>
          <w:sz w:val="24"/>
          <w:szCs w:val="24"/>
        </w:rPr>
        <w:t xml:space="preserve">: cualquier operación de transporte o sujeción </w:t>
      </w:r>
      <w:r w:rsidR="00C541D9" w:rsidRPr="00A83B22">
        <w:rPr>
          <w:rFonts w:ascii="Times New Roman" w:hAnsi="Times New Roman" w:cs="Times New Roman"/>
          <w:sz w:val="24"/>
          <w:szCs w:val="24"/>
        </w:rPr>
        <w:t xml:space="preserve">de una carga por parte de uno o </w:t>
      </w:r>
      <w:r w:rsidRPr="00A83B22">
        <w:rPr>
          <w:rFonts w:ascii="Times New Roman" w:hAnsi="Times New Roman" w:cs="Times New Roman"/>
          <w:sz w:val="24"/>
          <w:szCs w:val="24"/>
        </w:rPr>
        <w:t>varios trabajadores, como el levantamiento, la colocación, el empuje, la tr</w:t>
      </w:r>
      <w:r w:rsidR="00C541D9" w:rsidRPr="00A83B22">
        <w:rPr>
          <w:rFonts w:ascii="Times New Roman" w:hAnsi="Times New Roman" w:cs="Times New Roman"/>
          <w:sz w:val="24"/>
          <w:szCs w:val="24"/>
        </w:rPr>
        <w:t xml:space="preserve">acción o el desplazamiento, que </w:t>
      </w:r>
      <w:r w:rsidRPr="00A83B22">
        <w:rPr>
          <w:rFonts w:ascii="Times New Roman" w:hAnsi="Times New Roman" w:cs="Times New Roman"/>
          <w:sz w:val="24"/>
          <w:szCs w:val="24"/>
        </w:rPr>
        <w:t>por sus características o condiciones ergonómicas inadecuadas entrañe riesgo</w:t>
      </w:r>
      <w:r w:rsidR="00C541D9" w:rsidRPr="00A83B22">
        <w:rPr>
          <w:rFonts w:ascii="Times New Roman" w:hAnsi="Times New Roman" w:cs="Times New Roman"/>
          <w:sz w:val="24"/>
          <w:szCs w:val="24"/>
        </w:rPr>
        <w:t xml:space="preserve">s, en particular </w:t>
      </w:r>
      <w:proofErr w:type="spellStart"/>
      <w:r w:rsidR="00C541D9" w:rsidRPr="00A83B22">
        <w:rPr>
          <w:rFonts w:ascii="Times New Roman" w:hAnsi="Times New Roman" w:cs="Times New Roman"/>
          <w:sz w:val="24"/>
          <w:szCs w:val="24"/>
        </w:rPr>
        <w:t>dorsolumbares</w:t>
      </w:r>
      <w:proofErr w:type="spellEnd"/>
      <w:r w:rsidR="00C541D9" w:rsidRPr="00A83B22">
        <w:rPr>
          <w:rFonts w:ascii="Times New Roman" w:hAnsi="Times New Roman" w:cs="Times New Roman"/>
          <w:sz w:val="24"/>
          <w:szCs w:val="24"/>
        </w:rPr>
        <w:t xml:space="preserve">, </w:t>
      </w:r>
      <w:r w:rsidRPr="00A83B22">
        <w:rPr>
          <w:rFonts w:ascii="Times New Roman" w:hAnsi="Times New Roman" w:cs="Times New Roman"/>
          <w:sz w:val="24"/>
          <w:szCs w:val="24"/>
        </w:rPr>
        <w:t>para los trabajadores (Ministerio de la Protección Social, 2008)</w:t>
      </w:r>
    </w:p>
    <w:p w:rsidR="00055884" w:rsidRPr="00A83B22" w:rsidRDefault="00055884" w:rsidP="00663D8D">
      <w:pPr>
        <w:spacing w:line="480" w:lineRule="auto"/>
        <w:jc w:val="both"/>
        <w:rPr>
          <w:rFonts w:ascii="Times New Roman" w:hAnsi="Times New Roman" w:cs="Times New Roman"/>
          <w:sz w:val="24"/>
          <w:szCs w:val="24"/>
        </w:rPr>
      </w:pPr>
      <w:r w:rsidRPr="00A83B22">
        <w:rPr>
          <w:rFonts w:ascii="Times New Roman" w:hAnsi="Times New Roman" w:cs="Times New Roman"/>
          <w:b/>
          <w:sz w:val="24"/>
          <w:szCs w:val="24"/>
        </w:rPr>
        <w:lastRenderedPageBreak/>
        <w:t>Movimientos fuera de ángulos de confort:</w:t>
      </w:r>
      <w:r w:rsidRPr="00A83B22">
        <w:rPr>
          <w:rFonts w:ascii="Times New Roman" w:hAnsi="Times New Roman" w:cs="Times New Roman"/>
          <w:sz w:val="24"/>
          <w:szCs w:val="24"/>
        </w:rPr>
        <w:t xml:space="preserve"> Son todos aquellos d</w:t>
      </w:r>
      <w:r w:rsidR="00C541D9" w:rsidRPr="00A83B22">
        <w:rPr>
          <w:rFonts w:ascii="Times New Roman" w:hAnsi="Times New Roman" w:cs="Times New Roman"/>
          <w:sz w:val="24"/>
          <w:szCs w:val="24"/>
        </w:rPr>
        <w:t xml:space="preserve">esplazamientos de los segmentos </w:t>
      </w:r>
      <w:r w:rsidRPr="00A83B22">
        <w:rPr>
          <w:rFonts w:ascii="Times New Roman" w:hAnsi="Times New Roman" w:cs="Times New Roman"/>
          <w:sz w:val="24"/>
          <w:szCs w:val="24"/>
        </w:rPr>
        <w:t>corporales en donde durante la ejecución de la tarea se observa que el g</w:t>
      </w:r>
      <w:r w:rsidR="00C541D9" w:rsidRPr="00A83B22">
        <w:rPr>
          <w:rFonts w:ascii="Times New Roman" w:hAnsi="Times New Roman" w:cs="Times New Roman"/>
          <w:sz w:val="24"/>
          <w:szCs w:val="24"/>
        </w:rPr>
        <w:t xml:space="preserve">esto motor presenta movimientos </w:t>
      </w:r>
      <w:r w:rsidRPr="00A83B22">
        <w:rPr>
          <w:rFonts w:ascii="Times New Roman" w:hAnsi="Times New Roman" w:cs="Times New Roman"/>
          <w:sz w:val="24"/>
          <w:szCs w:val="24"/>
        </w:rPr>
        <w:t>en los cuales las articulaciones sobrepasan los rangos establecidos para los á</w:t>
      </w:r>
      <w:r w:rsidR="00C541D9" w:rsidRPr="00A83B22">
        <w:rPr>
          <w:rFonts w:ascii="Times New Roman" w:hAnsi="Times New Roman" w:cs="Times New Roman"/>
          <w:sz w:val="24"/>
          <w:szCs w:val="24"/>
        </w:rPr>
        <w:t xml:space="preserve">ngulos de confort (condición de </w:t>
      </w:r>
      <w:r w:rsidRPr="00A83B22">
        <w:rPr>
          <w:rFonts w:ascii="Times New Roman" w:hAnsi="Times New Roman" w:cs="Times New Roman"/>
          <w:sz w:val="24"/>
          <w:szCs w:val="24"/>
        </w:rPr>
        <w:t xml:space="preserve">coaptación o congruencia articular donde las estructuras musculares </w:t>
      </w:r>
      <w:r w:rsidR="00C541D9" w:rsidRPr="00A83B22">
        <w:rPr>
          <w:rFonts w:ascii="Times New Roman" w:hAnsi="Times New Roman" w:cs="Times New Roman"/>
          <w:sz w:val="24"/>
          <w:szCs w:val="24"/>
        </w:rPr>
        <w:t xml:space="preserve">no están </w:t>
      </w:r>
      <w:proofErr w:type="spellStart"/>
      <w:r w:rsidR="00C541D9" w:rsidRPr="00A83B22">
        <w:rPr>
          <w:rFonts w:ascii="Times New Roman" w:hAnsi="Times New Roman" w:cs="Times New Roman"/>
          <w:sz w:val="24"/>
          <w:szCs w:val="24"/>
        </w:rPr>
        <w:t>elongadas</w:t>
      </w:r>
      <w:proofErr w:type="spellEnd"/>
      <w:r w:rsidR="00C541D9" w:rsidRPr="00A83B22">
        <w:rPr>
          <w:rFonts w:ascii="Times New Roman" w:hAnsi="Times New Roman" w:cs="Times New Roman"/>
          <w:sz w:val="24"/>
          <w:szCs w:val="24"/>
        </w:rPr>
        <w:t xml:space="preserve"> o acortadas, </w:t>
      </w:r>
      <w:r w:rsidRPr="00A83B22">
        <w:rPr>
          <w:rFonts w:ascii="Times New Roman" w:hAnsi="Times New Roman" w:cs="Times New Roman"/>
          <w:sz w:val="24"/>
          <w:szCs w:val="24"/>
        </w:rPr>
        <w:t xml:space="preserve">permitiendo mejor ventaja mecánica, menor gasto energético, por lo </w:t>
      </w:r>
      <w:r w:rsidR="00C541D9" w:rsidRPr="00A83B22">
        <w:rPr>
          <w:rFonts w:ascii="Times New Roman" w:hAnsi="Times New Roman" w:cs="Times New Roman"/>
          <w:sz w:val="24"/>
          <w:szCs w:val="24"/>
        </w:rPr>
        <w:t xml:space="preserve">tanto, menor estrés biomecánico </w:t>
      </w:r>
      <w:r w:rsidRPr="00A83B22">
        <w:rPr>
          <w:rFonts w:ascii="Times New Roman" w:hAnsi="Times New Roman" w:cs="Times New Roman"/>
          <w:sz w:val="24"/>
          <w:szCs w:val="24"/>
        </w:rPr>
        <w:t>(Orozco Acosta, 2012).</w:t>
      </w:r>
    </w:p>
    <w:p w:rsidR="00055884" w:rsidRPr="00A83B22" w:rsidRDefault="00055884" w:rsidP="00663D8D">
      <w:pPr>
        <w:spacing w:line="480" w:lineRule="auto"/>
        <w:jc w:val="both"/>
        <w:rPr>
          <w:rFonts w:ascii="Times New Roman" w:hAnsi="Times New Roman" w:cs="Times New Roman"/>
          <w:sz w:val="24"/>
          <w:szCs w:val="24"/>
        </w:rPr>
      </w:pPr>
      <w:r w:rsidRPr="00A83B22">
        <w:rPr>
          <w:rFonts w:ascii="Times New Roman" w:hAnsi="Times New Roman" w:cs="Times New Roman"/>
          <w:b/>
          <w:sz w:val="24"/>
          <w:szCs w:val="24"/>
        </w:rPr>
        <w:t>Peligro:</w:t>
      </w:r>
      <w:r w:rsidRPr="00A83B22">
        <w:rPr>
          <w:rFonts w:ascii="Times New Roman" w:hAnsi="Times New Roman" w:cs="Times New Roman"/>
          <w:sz w:val="24"/>
          <w:szCs w:val="24"/>
        </w:rPr>
        <w:t xml:space="preserve"> Fuente de daño potencial o situación con potencial para causar pérdida.</w:t>
      </w:r>
    </w:p>
    <w:p w:rsidR="00055884" w:rsidRPr="00A83B22" w:rsidRDefault="00055884" w:rsidP="00663D8D">
      <w:pPr>
        <w:spacing w:line="480" w:lineRule="auto"/>
        <w:jc w:val="both"/>
        <w:rPr>
          <w:rFonts w:ascii="Times New Roman" w:hAnsi="Times New Roman" w:cs="Times New Roman"/>
          <w:sz w:val="24"/>
          <w:szCs w:val="24"/>
        </w:rPr>
      </w:pPr>
      <w:r w:rsidRPr="00A83B22">
        <w:rPr>
          <w:rFonts w:ascii="Times New Roman" w:hAnsi="Times New Roman" w:cs="Times New Roman"/>
          <w:b/>
          <w:sz w:val="24"/>
          <w:szCs w:val="24"/>
        </w:rPr>
        <w:t>Postura:</w:t>
      </w:r>
      <w:r w:rsidRPr="00A83B22">
        <w:rPr>
          <w:rFonts w:ascii="Times New Roman" w:hAnsi="Times New Roman" w:cs="Times New Roman"/>
          <w:sz w:val="24"/>
          <w:szCs w:val="24"/>
        </w:rPr>
        <w:t xml:space="preserve"> la ubicación espacial que adoptan los diferentes segmentos corp</w:t>
      </w:r>
      <w:r w:rsidR="00C541D9" w:rsidRPr="00A83B22">
        <w:rPr>
          <w:rFonts w:ascii="Times New Roman" w:hAnsi="Times New Roman" w:cs="Times New Roman"/>
          <w:sz w:val="24"/>
          <w:szCs w:val="24"/>
        </w:rPr>
        <w:t xml:space="preserve">orales o la posición del cuerpo </w:t>
      </w:r>
      <w:r w:rsidRPr="00A83B22">
        <w:rPr>
          <w:rFonts w:ascii="Times New Roman" w:hAnsi="Times New Roman" w:cs="Times New Roman"/>
          <w:sz w:val="24"/>
          <w:szCs w:val="24"/>
        </w:rPr>
        <w:t>como conjunto. En este sentido, las posturas que usamos con mayor frecuen</w:t>
      </w:r>
      <w:r w:rsidR="00C541D9" w:rsidRPr="00A83B22">
        <w:rPr>
          <w:rFonts w:ascii="Times New Roman" w:hAnsi="Times New Roman" w:cs="Times New Roman"/>
          <w:sz w:val="24"/>
          <w:szCs w:val="24"/>
        </w:rPr>
        <w:t xml:space="preserve">cia durante nuestra vida son la </w:t>
      </w:r>
      <w:r w:rsidRPr="00A83B22">
        <w:rPr>
          <w:rFonts w:ascii="Times New Roman" w:hAnsi="Times New Roman" w:cs="Times New Roman"/>
          <w:sz w:val="24"/>
          <w:szCs w:val="24"/>
        </w:rPr>
        <w:t>posición de pie, sentado y acostado.</w:t>
      </w:r>
    </w:p>
    <w:p w:rsidR="00055884" w:rsidRPr="00A83B22" w:rsidRDefault="00055884" w:rsidP="00663D8D">
      <w:pPr>
        <w:spacing w:line="480" w:lineRule="auto"/>
        <w:jc w:val="both"/>
        <w:rPr>
          <w:rFonts w:ascii="Times New Roman" w:hAnsi="Times New Roman" w:cs="Times New Roman"/>
          <w:sz w:val="24"/>
          <w:szCs w:val="24"/>
        </w:rPr>
      </w:pPr>
      <w:r w:rsidRPr="00A83B22">
        <w:rPr>
          <w:rFonts w:ascii="Times New Roman" w:hAnsi="Times New Roman" w:cs="Times New Roman"/>
          <w:b/>
          <w:sz w:val="24"/>
          <w:szCs w:val="24"/>
        </w:rPr>
        <w:t>Postura Mantenida</w:t>
      </w:r>
      <w:r w:rsidRPr="00A83B22">
        <w:rPr>
          <w:rFonts w:ascii="Times New Roman" w:hAnsi="Times New Roman" w:cs="Times New Roman"/>
          <w:sz w:val="24"/>
          <w:szCs w:val="24"/>
        </w:rPr>
        <w:t xml:space="preserve">: Cuando se adopta una postura </w:t>
      </w:r>
      <w:proofErr w:type="spellStart"/>
      <w:r w:rsidRPr="00A83B22">
        <w:rPr>
          <w:rFonts w:ascii="Times New Roman" w:hAnsi="Times New Roman" w:cs="Times New Roman"/>
          <w:sz w:val="24"/>
          <w:szCs w:val="24"/>
        </w:rPr>
        <w:t>biomecánicamen</w:t>
      </w:r>
      <w:r w:rsidR="00C541D9" w:rsidRPr="00A83B22">
        <w:rPr>
          <w:rFonts w:ascii="Times New Roman" w:hAnsi="Times New Roman" w:cs="Times New Roman"/>
          <w:sz w:val="24"/>
          <w:szCs w:val="24"/>
        </w:rPr>
        <w:t>te</w:t>
      </w:r>
      <w:proofErr w:type="spellEnd"/>
      <w:r w:rsidR="00C541D9" w:rsidRPr="00A83B22">
        <w:rPr>
          <w:rFonts w:ascii="Times New Roman" w:hAnsi="Times New Roman" w:cs="Times New Roman"/>
          <w:sz w:val="24"/>
          <w:szCs w:val="24"/>
        </w:rPr>
        <w:t xml:space="preserve"> correcta por dos o más horas </w:t>
      </w:r>
      <w:r w:rsidRPr="00A83B22">
        <w:rPr>
          <w:rFonts w:ascii="Times New Roman" w:hAnsi="Times New Roman" w:cs="Times New Roman"/>
          <w:sz w:val="24"/>
          <w:szCs w:val="24"/>
        </w:rPr>
        <w:t xml:space="preserve">continuas sin posibilidad de cambios. Si la postura es </w:t>
      </w:r>
      <w:proofErr w:type="spellStart"/>
      <w:r w:rsidRPr="00A83B22">
        <w:rPr>
          <w:rFonts w:ascii="Times New Roman" w:hAnsi="Times New Roman" w:cs="Times New Roman"/>
          <w:sz w:val="24"/>
          <w:szCs w:val="24"/>
        </w:rPr>
        <w:t>biomecánicamente</w:t>
      </w:r>
      <w:proofErr w:type="spellEnd"/>
      <w:r w:rsidRPr="00A83B22">
        <w:rPr>
          <w:rFonts w:ascii="Times New Roman" w:hAnsi="Times New Roman" w:cs="Times New Roman"/>
          <w:sz w:val="24"/>
          <w:szCs w:val="24"/>
        </w:rPr>
        <w:t xml:space="preserve"> incor</w:t>
      </w:r>
      <w:r w:rsidR="00C541D9" w:rsidRPr="00A83B22">
        <w:rPr>
          <w:rFonts w:ascii="Times New Roman" w:hAnsi="Times New Roman" w:cs="Times New Roman"/>
          <w:sz w:val="24"/>
          <w:szCs w:val="24"/>
        </w:rPr>
        <w:t xml:space="preserve">recta, se considerará mantenida </w:t>
      </w:r>
      <w:r w:rsidRPr="00A83B22">
        <w:rPr>
          <w:rFonts w:ascii="Times New Roman" w:hAnsi="Times New Roman" w:cs="Times New Roman"/>
          <w:sz w:val="24"/>
          <w:szCs w:val="24"/>
        </w:rPr>
        <w:t>cuando se mantiene por 20 minutos o más (Ministerio de la Protección Social, 2008).</w:t>
      </w:r>
    </w:p>
    <w:p w:rsidR="00055884" w:rsidRPr="00A83B22" w:rsidRDefault="00055884" w:rsidP="00663D8D">
      <w:pPr>
        <w:spacing w:line="480" w:lineRule="auto"/>
        <w:jc w:val="both"/>
        <w:rPr>
          <w:rFonts w:ascii="Times New Roman" w:hAnsi="Times New Roman" w:cs="Times New Roman"/>
          <w:sz w:val="24"/>
          <w:szCs w:val="24"/>
        </w:rPr>
      </w:pPr>
      <w:r w:rsidRPr="00A83B22">
        <w:rPr>
          <w:rFonts w:ascii="Times New Roman" w:hAnsi="Times New Roman" w:cs="Times New Roman"/>
          <w:b/>
          <w:sz w:val="24"/>
          <w:szCs w:val="24"/>
        </w:rPr>
        <w:t>Postura Prolongada</w:t>
      </w:r>
      <w:r w:rsidRPr="00A83B22">
        <w:rPr>
          <w:rFonts w:ascii="Times New Roman" w:hAnsi="Times New Roman" w:cs="Times New Roman"/>
          <w:sz w:val="24"/>
          <w:szCs w:val="24"/>
        </w:rPr>
        <w:t>: Cuando se adopta la misma postura por el 75% o más</w:t>
      </w:r>
      <w:r w:rsidR="00C541D9" w:rsidRPr="00A83B22">
        <w:rPr>
          <w:rFonts w:ascii="Times New Roman" w:hAnsi="Times New Roman" w:cs="Times New Roman"/>
          <w:sz w:val="24"/>
          <w:szCs w:val="24"/>
        </w:rPr>
        <w:t xml:space="preserve"> de la jornada laboral (6 horas </w:t>
      </w:r>
      <w:r w:rsidRPr="00A83B22">
        <w:rPr>
          <w:rFonts w:ascii="Times New Roman" w:hAnsi="Times New Roman" w:cs="Times New Roman"/>
          <w:sz w:val="24"/>
          <w:szCs w:val="24"/>
        </w:rPr>
        <w:t>o más) (Ministerio de la Protección Social, 2008).</w:t>
      </w:r>
    </w:p>
    <w:p w:rsidR="00055884" w:rsidRPr="00A83B22" w:rsidRDefault="00055884" w:rsidP="00663D8D">
      <w:pPr>
        <w:spacing w:line="480" w:lineRule="auto"/>
        <w:jc w:val="both"/>
        <w:rPr>
          <w:rFonts w:ascii="Times New Roman" w:hAnsi="Times New Roman" w:cs="Times New Roman"/>
          <w:sz w:val="24"/>
          <w:szCs w:val="24"/>
        </w:rPr>
      </w:pPr>
      <w:r w:rsidRPr="00A83B22">
        <w:rPr>
          <w:rFonts w:ascii="Times New Roman" w:hAnsi="Times New Roman" w:cs="Times New Roman"/>
          <w:b/>
          <w:sz w:val="24"/>
          <w:szCs w:val="24"/>
        </w:rPr>
        <w:t>Postura Forzada</w:t>
      </w:r>
      <w:r w:rsidRPr="00A83B22">
        <w:rPr>
          <w:rFonts w:ascii="Times New Roman" w:hAnsi="Times New Roman" w:cs="Times New Roman"/>
          <w:sz w:val="24"/>
          <w:szCs w:val="24"/>
        </w:rPr>
        <w:t>: Cuando se adoptan posturas por fuera de los ángulo</w:t>
      </w:r>
      <w:r w:rsidR="00C541D9" w:rsidRPr="00A83B22">
        <w:rPr>
          <w:rFonts w:ascii="Times New Roman" w:hAnsi="Times New Roman" w:cs="Times New Roman"/>
          <w:sz w:val="24"/>
          <w:szCs w:val="24"/>
        </w:rPr>
        <w:t xml:space="preserve">s de confort (Ministerio de la </w:t>
      </w:r>
      <w:r w:rsidRPr="00A83B22">
        <w:rPr>
          <w:rFonts w:ascii="Times New Roman" w:hAnsi="Times New Roman" w:cs="Times New Roman"/>
          <w:sz w:val="24"/>
          <w:szCs w:val="24"/>
        </w:rPr>
        <w:t>Protección Social, 2008).</w:t>
      </w:r>
    </w:p>
    <w:p w:rsidR="00055884" w:rsidRPr="00A83B22" w:rsidRDefault="00055884" w:rsidP="00663D8D">
      <w:pPr>
        <w:spacing w:line="480" w:lineRule="auto"/>
        <w:jc w:val="both"/>
        <w:rPr>
          <w:rFonts w:ascii="Times New Roman" w:hAnsi="Times New Roman" w:cs="Times New Roman"/>
          <w:sz w:val="24"/>
          <w:szCs w:val="24"/>
        </w:rPr>
      </w:pPr>
      <w:r w:rsidRPr="00A83B22">
        <w:rPr>
          <w:rFonts w:ascii="Times New Roman" w:hAnsi="Times New Roman" w:cs="Times New Roman"/>
          <w:b/>
          <w:sz w:val="24"/>
          <w:szCs w:val="24"/>
        </w:rPr>
        <w:t>Posturas anti gravitacionales:</w:t>
      </w:r>
      <w:r w:rsidRPr="00A83B22">
        <w:rPr>
          <w:rFonts w:ascii="Times New Roman" w:hAnsi="Times New Roman" w:cs="Times New Roman"/>
          <w:sz w:val="24"/>
          <w:szCs w:val="24"/>
        </w:rPr>
        <w:t xml:space="preserve"> Posición del cuerpo en contra de la fuerza de gravedad.</w:t>
      </w:r>
    </w:p>
    <w:p w:rsidR="00055884" w:rsidRPr="00A83B22" w:rsidRDefault="00055884" w:rsidP="00663D8D">
      <w:pPr>
        <w:spacing w:line="480" w:lineRule="auto"/>
        <w:jc w:val="both"/>
        <w:rPr>
          <w:rFonts w:ascii="Times New Roman" w:hAnsi="Times New Roman" w:cs="Times New Roman"/>
          <w:sz w:val="24"/>
          <w:szCs w:val="24"/>
        </w:rPr>
      </w:pPr>
      <w:r w:rsidRPr="00A83B22">
        <w:rPr>
          <w:rFonts w:ascii="Times New Roman" w:hAnsi="Times New Roman" w:cs="Times New Roman"/>
          <w:b/>
          <w:sz w:val="24"/>
          <w:szCs w:val="24"/>
        </w:rPr>
        <w:t>Programa de Vigilancia Epidemiológica (PVE):</w:t>
      </w:r>
      <w:r w:rsidRPr="00A83B22">
        <w:rPr>
          <w:rFonts w:ascii="Times New Roman" w:hAnsi="Times New Roman" w:cs="Times New Roman"/>
          <w:sz w:val="24"/>
          <w:szCs w:val="24"/>
        </w:rPr>
        <w:t xml:space="preserve"> Recolección sistemática,</w:t>
      </w:r>
      <w:r w:rsidR="00C541D9" w:rsidRPr="00A83B22">
        <w:rPr>
          <w:rFonts w:ascii="Times New Roman" w:hAnsi="Times New Roman" w:cs="Times New Roman"/>
          <w:sz w:val="24"/>
          <w:szCs w:val="24"/>
        </w:rPr>
        <w:t xml:space="preserve"> continua, oportuna y confiable </w:t>
      </w:r>
      <w:r w:rsidRPr="00A83B22">
        <w:rPr>
          <w:rFonts w:ascii="Times New Roman" w:hAnsi="Times New Roman" w:cs="Times New Roman"/>
          <w:sz w:val="24"/>
          <w:szCs w:val="24"/>
        </w:rPr>
        <w:t>de información relevante y necesaria sobre algunas condiciones de salud de la población.</w:t>
      </w:r>
    </w:p>
    <w:p w:rsidR="00055884" w:rsidRPr="00A83B22" w:rsidRDefault="00055884" w:rsidP="00663D8D">
      <w:pPr>
        <w:spacing w:line="480" w:lineRule="auto"/>
        <w:jc w:val="both"/>
        <w:rPr>
          <w:rFonts w:ascii="Times New Roman" w:hAnsi="Times New Roman" w:cs="Times New Roman"/>
          <w:sz w:val="24"/>
          <w:szCs w:val="24"/>
        </w:rPr>
      </w:pPr>
      <w:r w:rsidRPr="00A83B22">
        <w:rPr>
          <w:rFonts w:ascii="Times New Roman" w:hAnsi="Times New Roman" w:cs="Times New Roman"/>
          <w:b/>
          <w:sz w:val="24"/>
          <w:szCs w:val="24"/>
        </w:rPr>
        <w:t>Riesgo Biomecánico</w:t>
      </w:r>
      <w:r w:rsidRPr="00A83B22">
        <w:rPr>
          <w:rFonts w:ascii="Times New Roman" w:hAnsi="Times New Roman" w:cs="Times New Roman"/>
          <w:sz w:val="24"/>
          <w:szCs w:val="24"/>
        </w:rPr>
        <w:t>: Se define como la probabilidad de sufrir un evento a</w:t>
      </w:r>
      <w:r w:rsidR="00C541D9" w:rsidRPr="00A83B22">
        <w:rPr>
          <w:rFonts w:ascii="Times New Roman" w:hAnsi="Times New Roman" w:cs="Times New Roman"/>
          <w:sz w:val="24"/>
          <w:szCs w:val="24"/>
        </w:rPr>
        <w:t xml:space="preserve">dverso e indeseado (accidente o </w:t>
      </w:r>
      <w:r w:rsidRPr="00A83B22">
        <w:rPr>
          <w:rFonts w:ascii="Times New Roman" w:hAnsi="Times New Roman" w:cs="Times New Roman"/>
          <w:sz w:val="24"/>
          <w:szCs w:val="24"/>
        </w:rPr>
        <w:t>enfermedad) en el trabajo y condicionado por ciertos “factores de rie</w:t>
      </w:r>
      <w:r w:rsidR="00C541D9" w:rsidRPr="00A83B22">
        <w:rPr>
          <w:rFonts w:ascii="Times New Roman" w:hAnsi="Times New Roman" w:cs="Times New Roman"/>
          <w:sz w:val="24"/>
          <w:szCs w:val="24"/>
        </w:rPr>
        <w:t xml:space="preserve">sgo biomecánico” (Ministerio de </w:t>
      </w:r>
      <w:r w:rsidRPr="00A83B22">
        <w:rPr>
          <w:rFonts w:ascii="Times New Roman" w:hAnsi="Times New Roman" w:cs="Times New Roman"/>
          <w:sz w:val="24"/>
          <w:szCs w:val="24"/>
        </w:rPr>
        <w:t>Protección Social, 2011).</w:t>
      </w:r>
    </w:p>
    <w:p w:rsidR="00F96142" w:rsidRPr="00A83B22" w:rsidRDefault="00055884" w:rsidP="00663D8D">
      <w:pPr>
        <w:spacing w:line="480" w:lineRule="auto"/>
        <w:jc w:val="both"/>
        <w:rPr>
          <w:rFonts w:ascii="Times New Roman" w:hAnsi="Times New Roman" w:cs="Times New Roman"/>
          <w:sz w:val="24"/>
          <w:szCs w:val="24"/>
        </w:rPr>
      </w:pPr>
      <w:r w:rsidRPr="00A83B22">
        <w:rPr>
          <w:rFonts w:ascii="Times New Roman" w:hAnsi="Times New Roman" w:cs="Times New Roman"/>
          <w:b/>
          <w:sz w:val="24"/>
          <w:szCs w:val="24"/>
        </w:rPr>
        <w:lastRenderedPageBreak/>
        <w:t>Trauma acumulado</w:t>
      </w:r>
      <w:r w:rsidRPr="00A83B22">
        <w:rPr>
          <w:rFonts w:ascii="Times New Roman" w:hAnsi="Times New Roman" w:cs="Times New Roman"/>
          <w:sz w:val="24"/>
          <w:szCs w:val="24"/>
        </w:rPr>
        <w:t>: Este concepto indica que la lesión se ha desarrollado gradualmente a través de un</w:t>
      </w:r>
      <w:r w:rsidR="00C541D9" w:rsidRPr="00A83B22">
        <w:rPr>
          <w:rFonts w:ascii="Times New Roman" w:hAnsi="Times New Roman" w:cs="Times New Roman"/>
          <w:sz w:val="24"/>
          <w:szCs w:val="24"/>
        </w:rPr>
        <w:t xml:space="preserve"> </w:t>
      </w:r>
      <w:r w:rsidRPr="00A83B22">
        <w:rPr>
          <w:rFonts w:ascii="Times New Roman" w:hAnsi="Times New Roman" w:cs="Times New Roman"/>
          <w:sz w:val="24"/>
          <w:szCs w:val="24"/>
        </w:rPr>
        <w:t>periodo de tiempo, como resultado de un esfuerzo repetido de alguna parte del cuerpo.</w:t>
      </w:r>
    </w:p>
    <w:p w:rsidR="00C541D9" w:rsidRPr="00A83B22" w:rsidRDefault="00C541D9" w:rsidP="00663D8D">
      <w:pPr>
        <w:spacing w:line="480" w:lineRule="auto"/>
        <w:jc w:val="both"/>
        <w:rPr>
          <w:rFonts w:ascii="Times New Roman" w:hAnsi="Times New Roman" w:cs="Times New Roman"/>
          <w:sz w:val="24"/>
          <w:szCs w:val="24"/>
        </w:rPr>
      </w:pPr>
      <w:r w:rsidRPr="00A83B22">
        <w:rPr>
          <w:rFonts w:ascii="Times New Roman" w:hAnsi="Times New Roman" w:cs="Times New Roman"/>
          <w:b/>
          <w:sz w:val="24"/>
          <w:szCs w:val="24"/>
        </w:rPr>
        <w:t>Vigilancia de las condiciones de salud:</w:t>
      </w:r>
      <w:r w:rsidRPr="00A83B22">
        <w:rPr>
          <w:rFonts w:ascii="Times New Roman" w:hAnsi="Times New Roman" w:cs="Times New Roman"/>
          <w:sz w:val="24"/>
          <w:szCs w:val="24"/>
        </w:rPr>
        <w:t xml:space="preserve"> aquellas estrategias y métodos para detectar y estimar sistemáticamente los efectos en la salud de los trabajadores derivados de la exposición laboral a factores de riesgo. </w:t>
      </w:r>
    </w:p>
    <w:p w:rsidR="00C541D9" w:rsidRDefault="00C541D9" w:rsidP="00663D8D">
      <w:pPr>
        <w:spacing w:line="480" w:lineRule="auto"/>
        <w:jc w:val="both"/>
        <w:rPr>
          <w:rFonts w:ascii="Times New Roman" w:hAnsi="Times New Roman" w:cs="Times New Roman"/>
          <w:sz w:val="24"/>
          <w:szCs w:val="24"/>
        </w:rPr>
      </w:pPr>
      <w:r w:rsidRPr="00A83B22">
        <w:rPr>
          <w:rFonts w:ascii="Times New Roman" w:hAnsi="Times New Roman" w:cs="Times New Roman"/>
          <w:b/>
          <w:sz w:val="24"/>
          <w:szCs w:val="24"/>
        </w:rPr>
        <w:t xml:space="preserve">Vigilancia de las condiciones de trabajo: </w:t>
      </w:r>
      <w:r w:rsidRPr="00A83B22">
        <w:rPr>
          <w:rFonts w:ascii="Times New Roman" w:hAnsi="Times New Roman" w:cs="Times New Roman"/>
          <w:sz w:val="24"/>
          <w:szCs w:val="24"/>
        </w:rPr>
        <w:t>aquellas estrategias y métodos para detectar y estimar sistemáticamente la exposición laboral acumulada del trabajador, de un grupo de trabajadores en un puesto de trabajo, área o sección de una empresa</w:t>
      </w: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Pr="00A83B22" w:rsidRDefault="00401D9D" w:rsidP="00663D8D">
      <w:pPr>
        <w:spacing w:line="480" w:lineRule="auto"/>
        <w:jc w:val="both"/>
        <w:rPr>
          <w:rFonts w:ascii="Times New Roman" w:hAnsi="Times New Roman" w:cs="Times New Roman"/>
          <w:sz w:val="24"/>
          <w:szCs w:val="24"/>
        </w:rPr>
      </w:pPr>
    </w:p>
    <w:p w:rsidR="00F96142" w:rsidRPr="00A83B22" w:rsidRDefault="00F96142" w:rsidP="00663D8D">
      <w:pPr>
        <w:pStyle w:val="Ttulo1"/>
        <w:numPr>
          <w:ilvl w:val="0"/>
          <w:numId w:val="12"/>
        </w:numPr>
        <w:rPr>
          <w:rFonts w:cs="Times New Roman"/>
          <w:szCs w:val="24"/>
        </w:rPr>
      </w:pPr>
      <w:bookmarkStart w:id="9" w:name="_Toc183441886"/>
      <w:r w:rsidRPr="00A83B22">
        <w:rPr>
          <w:rFonts w:cs="Times New Roman"/>
          <w:szCs w:val="24"/>
        </w:rPr>
        <w:lastRenderedPageBreak/>
        <w:t>RESPONSABLES</w:t>
      </w:r>
      <w:bookmarkEnd w:id="9"/>
      <w:r w:rsidRPr="00A83B22">
        <w:rPr>
          <w:rFonts w:cs="Times New Roman"/>
          <w:szCs w:val="24"/>
        </w:rPr>
        <w:t xml:space="preserve"> </w:t>
      </w:r>
    </w:p>
    <w:p w:rsidR="00F96142" w:rsidRPr="00A83B22" w:rsidRDefault="00B41FB2" w:rsidP="00663D8D">
      <w:pPr>
        <w:spacing w:line="480" w:lineRule="auto"/>
        <w:jc w:val="both"/>
        <w:rPr>
          <w:rFonts w:ascii="Times New Roman" w:hAnsi="Times New Roman" w:cs="Times New Roman"/>
          <w:b/>
          <w:sz w:val="24"/>
          <w:szCs w:val="24"/>
        </w:rPr>
      </w:pPr>
      <w:r w:rsidRPr="00A83B22">
        <w:rPr>
          <w:rFonts w:ascii="Times New Roman" w:hAnsi="Times New Roman" w:cs="Times New Roman"/>
          <w:b/>
          <w:sz w:val="24"/>
          <w:szCs w:val="24"/>
        </w:rPr>
        <w:t>Alcalde</w:t>
      </w:r>
    </w:p>
    <w:p w:rsidR="00B41FB2" w:rsidRPr="00A83B22" w:rsidRDefault="00B41FB2" w:rsidP="00663D8D">
      <w:pPr>
        <w:pStyle w:val="Prrafodelista"/>
        <w:numPr>
          <w:ilvl w:val="0"/>
          <w:numId w:val="7"/>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Asegurar la asignación de los recursos financieros, técnicos y humanos necesarios para la implementación del programa.</w:t>
      </w:r>
    </w:p>
    <w:p w:rsidR="00B41FB2" w:rsidRPr="00A83B22" w:rsidRDefault="00B41FB2" w:rsidP="00663D8D">
      <w:pPr>
        <w:pStyle w:val="Prrafodelista"/>
        <w:numPr>
          <w:ilvl w:val="0"/>
          <w:numId w:val="7"/>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Aprobar y supervisar las políticas relacionadas con la gestión del riesgo biomecánico dentro de la Alcaldía.</w:t>
      </w:r>
    </w:p>
    <w:p w:rsidR="00B41FB2" w:rsidRPr="00A83B22" w:rsidRDefault="00B41FB2" w:rsidP="00663D8D">
      <w:pPr>
        <w:pStyle w:val="Prrafodelista"/>
        <w:numPr>
          <w:ilvl w:val="0"/>
          <w:numId w:val="7"/>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Garantizar el cumplimiento de las normativas nacionales en Seguridad y Salud en el Trabajo (SST).</w:t>
      </w:r>
    </w:p>
    <w:p w:rsidR="00B41FB2" w:rsidRPr="00A83B22" w:rsidRDefault="00B41FB2" w:rsidP="00663D8D">
      <w:pPr>
        <w:pStyle w:val="Prrafodelista"/>
        <w:numPr>
          <w:ilvl w:val="0"/>
          <w:numId w:val="7"/>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Fomentar una cultura de prevención de riesgos laborales entre los funcionarios y contratistas.</w:t>
      </w:r>
    </w:p>
    <w:p w:rsidR="00B41FB2" w:rsidRPr="00A83B22" w:rsidRDefault="00B41FB2" w:rsidP="00663D8D">
      <w:pPr>
        <w:pStyle w:val="Prrafodelista"/>
        <w:numPr>
          <w:ilvl w:val="0"/>
          <w:numId w:val="7"/>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Facilitar la comunicación interinstitucional para promover la ejecución de buenas prácticas en SST.</w:t>
      </w:r>
    </w:p>
    <w:p w:rsidR="00B41FB2" w:rsidRPr="00A83B22" w:rsidRDefault="00B41FB2" w:rsidP="00663D8D">
      <w:pPr>
        <w:spacing w:line="480" w:lineRule="auto"/>
        <w:jc w:val="both"/>
        <w:rPr>
          <w:rFonts w:ascii="Times New Roman" w:hAnsi="Times New Roman" w:cs="Times New Roman"/>
          <w:b/>
          <w:sz w:val="24"/>
          <w:szCs w:val="24"/>
        </w:rPr>
      </w:pPr>
      <w:r w:rsidRPr="00A83B22">
        <w:rPr>
          <w:rFonts w:ascii="Times New Roman" w:hAnsi="Times New Roman" w:cs="Times New Roman"/>
          <w:b/>
          <w:sz w:val="24"/>
          <w:szCs w:val="24"/>
        </w:rPr>
        <w:t xml:space="preserve">Responsable del SG-SST </w:t>
      </w:r>
    </w:p>
    <w:p w:rsidR="00B41FB2" w:rsidRPr="00A83B22" w:rsidRDefault="00B41FB2" w:rsidP="00663D8D">
      <w:pPr>
        <w:pStyle w:val="Prrafodelista"/>
        <w:numPr>
          <w:ilvl w:val="0"/>
          <w:numId w:val="8"/>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Diseñar y coordinar la implementación del Programa de Vigilancia Epidemiológica para el Riesgo Biomecánico.</w:t>
      </w:r>
    </w:p>
    <w:p w:rsidR="00B41FB2" w:rsidRPr="00A83B22" w:rsidRDefault="00B41FB2" w:rsidP="00663D8D">
      <w:pPr>
        <w:pStyle w:val="Prrafodelista"/>
        <w:numPr>
          <w:ilvl w:val="0"/>
          <w:numId w:val="8"/>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Realizar el diagnóstico inicial para identificar los factores de riesgo biomecánico en los puestos de trabajo.</w:t>
      </w:r>
    </w:p>
    <w:p w:rsidR="00B41FB2" w:rsidRPr="00A83B22" w:rsidRDefault="00B41FB2" w:rsidP="00663D8D">
      <w:pPr>
        <w:pStyle w:val="Prrafodelista"/>
        <w:numPr>
          <w:ilvl w:val="0"/>
          <w:numId w:val="8"/>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Establecer medidas preventivas y correctivas para mitigar los riesgos biomecánicos identificados.</w:t>
      </w:r>
    </w:p>
    <w:p w:rsidR="00B41FB2" w:rsidRPr="00A83B22" w:rsidRDefault="00B41FB2" w:rsidP="00663D8D">
      <w:pPr>
        <w:pStyle w:val="Prrafodelista"/>
        <w:numPr>
          <w:ilvl w:val="0"/>
          <w:numId w:val="8"/>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Organizar actividades de capacitación en ergonomía y manejo de riesgos biomecánicos para funcionarios y contratistas.</w:t>
      </w:r>
    </w:p>
    <w:p w:rsidR="00B41FB2" w:rsidRPr="00A83B22" w:rsidRDefault="00B41FB2" w:rsidP="00663D8D">
      <w:pPr>
        <w:pStyle w:val="Prrafodelista"/>
        <w:numPr>
          <w:ilvl w:val="0"/>
          <w:numId w:val="8"/>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Monitorear y evaluar periódicamente la efectividad del programa mediante indicadores de gestión.</w:t>
      </w:r>
    </w:p>
    <w:p w:rsidR="00B41FB2" w:rsidRPr="00A83B22" w:rsidRDefault="00B41FB2" w:rsidP="00663D8D">
      <w:pPr>
        <w:pStyle w:val="Prrafodelista"/>
        <w:numPr>
          <w:ilvl w:val="0"/>
          <w:numId w:val="8"/>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Elaborar informes para la alta dirección sobre los avances y resultados del programa.</w:t>
      </w:r>
    </w:p>
    <w:p w:rsidR="00B41FB2" w:rsidRDefault="00B41FB2" w:rsidP="00663D8D">
      <w:pPr>
        <w:pStyle w:val="Prrafodelista"/>
        <w:numPr>
          <w:ilvl w:val="0"/>
          <w:numId w:val="8"/>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Garantizar que se realicen los exámenes médicos ocupacionales relacionados con los riesgos biomecánicos.</w:t>
      </w:r>
    </w:p>
    <w:p w:rsidR="00401D9D" w:rsidRPr="00401D9D" w:rsidRDefault="00401D9D" w:rsidP="00401D9D">
      <w:pPr>
        <w:spacing w:line="480" w:lineRule="auto"/>
        <w:jc w:val="both"/>
        <w:rPr>
          <w:rFonts w:ascii="Times New Roman" w:hAnsi="Times New Roman" w:cs="Times New Roman"/>
          <w:sz w:val="24"/>
          <w:szCs w:val="24"/>
        </w:rPr>
      </w:pPr>
    </w:p>
    <w:p w:rsidR="00B41FB2" w:rsidRPr="00A83B22" w:rsidRDefault="00B41FB2" w:rsidP="00663D8D">
      <w:pPr>
        <w:spacing w:line="480" w:lineRule="auto"/>
        <w:jc w:val="both"/>
        <w:rPr>
          <w:rFonts w:ascii="Times New Roman" w:hAnsi="Times New Roman" w:cs="Times New Roman"/>
          <w:b/>
          <w:sz w:val="24"/>
          <w:szCs w:val="24"/>
        </w:rPr>
      </w:pPr>
      <w:r w:rsidRPr="00A83B22">
        <w:rPr>
          <w:rFonts w:ascii="Times New Roman" w:hAnsi="Times New Roman" w:cs="Times New Roman"/>
          <w:b/>
          <w:sz w:val="24"/>
          <w:szCs w:val="24"/>
        </w:rPr>
        <w:lastRenderedPageBreak/>
        <w:t xml:space="preserve">Funcionarios y Contratistas </w:t>
      </w:r>
    </w:p>
    <w:p w:rsidR="00B41FB2" w:rsidRPr="00A83B22" w:rsidRDefault="00B41FB2" w:rsidP="00663D8D">
      <w:pPr>
        <w:pStyle w:val="Prrafodelista"/>
        <w:numPr>
          <w:ilvl w:val="0"/>
          <w:numId w:val="9"/>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Participar activamente en las capacitaciones relacionadas con la prevención del riesgo biomecánico.</w:t>
      </w:r>
    </w:p>
    <w:p w:rsidR="00B41FB2" w:rsidRPr="00A83B22" w:rsidRDefault="00B41FB2" w:rsidP="00663D8D">
      <w:pPr>
        <w:pStyle w:val="Prrafodelista"/>
        <w:numPr>
          <w:ilvl w:val="0"/>
          <w:numId w:val="9"/>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Implementar en sus actividades laborales las buenas prácticas recomendadas por el programa.</w:t>
      </w:r>
    </w:p>
    <w:p w:rsidR="00B41FB2" w:rsidRPr="00A83B22" w:rsidRDefault="00B41FB2" w:rsidP="00663D8D">
      <w:pPr>
        <w:pStyle w:val="Prrafodelista"/>
        <w:numPr>
          <w:ilvl w:val="0"/>
          <w:numId w:val="9"/>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Informar de manera oportuna al Responsable del SG-SST sobre condiciones inseguras, incomodidades físicas, o posibles riesgos biomecánicos en su lugar de trabajo.</w:t>
      </w:r>
    </w:p>
    <w:p w:rsidR="00B41FB2" w:rsidRPr="00A83B22" w:rsidRDefault="00B41FB2" w:rsidP="00663D8D">
      <w:pPr>
        <w:pStyle w:val="Prrafodelista"/>
        <w:numPr>
          <w:ilvl w:val="0"/>
          <w:numId w:val="9"/>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Seguir las recomendaciones de postura y ergonomía indicadas para su labor específica.</w:t>
      </w:r>
    </w:p>
    <w:p w:rsidR="00B41FB2" w:rsidRPr="00A83B22" w:rsidRDefault="00B41FB2" w:rsidP="00663D8D">
      <w:pPr>
        <w:pStyle w:val="Prrafodelista"/>
        <w:numPr>
          <w:ilvl w:val="0"/>
          <w:numId w:val="9"/>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Colaborar en la implementación de las medidas correctivas y preventivas establecidas en el programa.</w:t>
      </w:r>
    </w:p>
    <w:p w:rsidR="00C541D9" w:rsidRDefault="00B41FB2" w:rsidP="00663D8D">
      <w:pPr>
        <w:pStyle w:val="Prrafodelista"/>
        <w:numPr>
          <w:ilvl w:val="0"/>
          <w:numId w:val="9"/>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Utilizar adecuadamente los equipos y herramientas asignados para reducir los riesgos biomecánicos.</w:t>
      </w:r>
    </w:p>
    <w:p w:rsidR="00401D9D" w:rsidRDefault="00401D9D" w:rsidP="00401D9D">
      <w:pPr>
        <w:spacing w:line="480" w:lineRule="auto"/>
        <w:jc w:val="both"/>
        <w:rPr>
          <w:rFonts w:ascii="Times New Roman" w:hAnsi="Times New Roman" w:cs="Times New Roman"/>
          <w:sz w:val="24"/>
          <w:szCs w:val="24"/>
        </w:rPr>
      </w:pPr>
    </w:p>
    <w:p w:rsidR="00401D9D" w:rsidRDefault="00401D9D" w:rsidP="00401D9D">
      <w:pPr>
        <w:spacing w:line="480" w:lineRule="auto"/>
        <w:jc w:val="both"/>
        <w:rPr>
          <w:rFonts w:ascii="Times New Roman" w:hAnsi="Times New Roman" w:cs="Times New Roman"/>
          <w:sz w:val="24"/>
          <w:szCs w:val="24"/>
        </w:rPr>
      </w:pPr>
    </w:p>
    <w:p w:rsidR="00401D9D" w:rsidRDefault="00401D9D" w:rsidP="00401D9D">
      <w:pPr>
        <w:spacing w:line="480" w:lineRule="auto"/>
        <w:jc w:val="both"/>
        <w:rPr>
          <w:rFonts w:ascii="Times New Roman" w:hAnsi="Times New Roman" w:cs="Times New Roman"/>
          <w:sz w:val="24"/>
          <w:szCs w:val="24"/>
        </w:rPr>
      </w:pPr>
    </w:p>
    <w:p w:rsidR="00401D9D" w:rsidRDefault="00401D9D" w:rsidP="00401D9D">
      <w:pPr>
        <w:spacing w:line="480" w:lineRule="auto"/>
        <w:jc w:val="both"/>
        <w:rPr>
          <w:rFonts w:ascii="Times New Roman" w:hAnsi="Times New Roman" w:cs="Times New Roman"/>
          <w:sz w:val="24"/>
          <w:szCs w:val="24"/>
        </w:rPr>
      </w:pPr>
    </w:p>
    <w:p w:rsidR="00401D9D" w:rsidRDefault="00401D9D" w:rsidP="00401D9D">
      <w:pPr>
        <w:spacing w:line="480" w:lineRule="auto"/>
        <w:jc w:val="both"/>
        <w:rPr>
          <w:rFonts w:ascii="Times New Roman" w:hAnsi="Times New Roman" w:cs="Times New Roman"/>
          <w:sz w:val="24"/>
          <w:szCs w:val="24"/>
        </w:rPr>
      </w:pPr>
    </w:p>
    <w:p w:rsidR="00401D9D" w:rsidRDefault="00401D9D" w:rsidP="00401D9D">
      <w:pPr>
        <w:spacing w:line="480" w:lineRule="auto"/>
        <w:jc w:val="both"/>
        <w:rPr>
          <w:rFonts w:ascii="Times New Roman" w:hAnsi="Times New Roman" w:cs="Times New Roman"/>
          <w:sz w:val="24"/>
          <w:szCs w:val="24"/>
        </w:rPr>
      </w:pPr>
    </w:p>
    <w:p w:rsidR="00401D9D" w:rsidRDefault="00401D9D" w:rsidP="00401D9D">
      <w:pPr>
        <w:spacing w:line="480" w:lineRule="auto"/>
        <w:jc w:val="both"/>
        <w:rPr>
          <w:rFonts w:ascii="Times New Roman" w:hAnsi="Times New Roman" w:cs="Times New Roman"/>
          <w:sz w:val="24"/>
          <w:szCs w:val="24"/>
        </w:rPr>
      </w:pPr>
    </w:p>
    <w:p w:rsidR="00401D9D" w:rsidRDefault="00401D9D" w:rsidP="00401D9D">
      <w:pPr>
        <w:spacing w:line="480" w:lineRule="auto"/>
        <w:jc w:val="both"/>
        <w:rPr>
          <w:rFonts w:ascii="Times New Roman" w:hAnsi="Times New Roman" w:cs="Times New Roman"/>
          <w:sz w:val="24"/>
          <w:szCs w:val="24"/>
        </w:rPr>
      </w:pPr>
    </w:p>
    <w:p w:rsidR="00401D9D" w:rsidRDefault="00401D9D" w:rsidP="00401D9D">
      <w:pPr>
        <w:spacing w:line="480" w:lineRule="auto"/>
        <w:jc w:val="both"/>
        <w:rPr>
          <w:rFonts w:ascii="Times New Roman" w:hAnsi="Times New Roman" w:cs="Times New Roman"/>
          <w:sz w:val="24"/>
          <w:szCs w:val="24"/>
        </w:rPr>
      </w:pPr>
    </w:p>
    <w:p w:rsidR="00401D9D" w:rsidRPr="00401D9D" w:rsidRDefault="00401D9D" w:rsidP="00401D9D">
      <w:pPr>
        <w:spacing w:line="480" w:lineRule="auto"/>
        <w:jc w:val="both"/>
        <w:rPr>
          <w:rFonts w:ascii="Times New Roman" w:hAnsi="Times New Roman" w:cs="Times New Roman"/>
          <w:sz w:val="24"/>
          <w:szCs w:val="24"/>
        </w:rPr>
      </w:pPr>
    </w:p>
    <w:p w:rsidR="00F96142" w:rsidRPr="00A83B22" w:rsidRDefault="00F96142" w:rsidP="00663D8D">
      <w:pPr>
        <w:pStyle w:val="Ttulo1"/>
        <w:numPr>
          <w:ilvl w:val="0"/>
          <w:numId w:val="12"/>
        </w:numPr>
        <w:rPr>
          <w:rFonts w:cs="Times New Roman"/>
          <w:szCs w:val="24"/>
        </w:rPr>
      </w:pPr>
      <w:bookmarkStart w:id="10" w:name="_Toc183441887"/>
      <w:r w:rsidRPr="00A83B22">
        <w:rPr>
          <w:rFonts w:cs="Times New Roman"/>
          <w:szCs w:val="24"/>
        </w:rPr>
        <w:lastRenderedPageBreak/>
        <w:t>TIEMPO DE VIGENCIA DEL PROGRAMA</w:t>
      </w:r>
      <w:bookmarkEnd w:id="10"/>
      <w:r w:rsidRPr="00A83B22">
        <w:rPr>
          <w:rFonts w:cs="Times New Roman"/>
          <w:szCs w:val="24"/>
        </w:rPr>
        <w:t xml:space="preserve"> </w:t>
      </w:r>
    </w:p>
    <w:p w:rsidR="00C541D9" w:rsidRPr="00A83B22" w:rsidRDefault="00C541D9" w:rsidP="00663D8D">
      <w:pPr>
        <w:spacing w:line="480" w:lineRule="auto"/>
        <w:jc w:val="both"/>
        <w:rPr>
          <w:rFonts w:ascii="Times New Roman" w:hAnsi="Times New Roman" w:cs="Times New Roman"/>
          <w:sz w:val="24"/>
          <w:szCs w:val="24"/>
        </w:rPr>
      </w:pPr>
    </w:p>
    <w:p w:rsidR="00C541D9" w:rsidRPr="00A83B22" w:rsidRDefault="00C541D9" w:rsidP="00663D8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El presente programa estará vigente hasta que se presente las siguientes situaciones:</w:t>
      </w:r>
    </w:p>
    <w:p w:rsidR="00C541D9" w:rsidRPr="00A83B22" w:rsidRDefault="00C541D9" w:rsidP="00663D8D">
      <w:pPr>
        <w:pStyle w:val="Prrafodelista"/>
        <w:numPr>
          <w:ilvl w:val="0"/>
          <w:numId w:val="6"/>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Actualización de normativa en riesgo biológico o aquellas que apliquen en seguridad y salud en el trabajo.</w:t>
      </w:r>
    </w:p>
    <w:p w:rsidR="00C541D9" w:rsidRPr="00A83B22" w:rsidRDefault="00C541D9" w:rsidP="00663D8D">
      <w:pPr>
        <w:pStyle w:val="Prrafodelista"/>
        <w:numPr>
          <w:ilvl w:val="0"/>
          <w:numId w:val="6"/>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Accidentes y enfermedades laborales que generen un sistema de intervención no contemplado en el documento</w:t>
      </w:r>
    </w:p>
    <w:p w:rsidR="00C541D9" w:rsidRPr="00A83B22" w:rsidRDefault="00C541D9" w:rsidP="00663D8D">
      <w:pPr>
        <w:pStyle w:val="Prrafodelista"/>
        <w:numPr>
          <w:ilvl w:val="0"/>
          <w:numId w:val="6"/>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Cuando de establezca un modelo o herramienta de gestión diferente a la referenciada en el documento </w:t>
      </w:r>
    </w:p>
    <w:p w:rsidR="00F96142" w:rsidRDefault="00F96142"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Pr="00A83B22" w:rsidRDefault="00401D9D" w:rsidP="00663D8D">
      <w:pPr>
        <w:spacing w:line="480" w:lineRule="auto"/>
        <w:jc w:val="both"/>
        <w:rPr>
          <w:rFonts w:ascii="Times New Roman" w:hAnsi="Times New Roman" w:cs="Times New Roman"/>
          <w:sz w:val="24"/>
          <w:szCs w:val="24"/>
        </w:rPr>
      </w:pPr>
    </w:p>
    <w:p w:rsidR="00F96142" w:rsidRPr="00A83B22" w:rsidRDefault="00F96142" w:rsidP="00663D8D">
      <w:pPr>
        <w:pStyle w:val="Ttulo1"/>
        <w:numPr>
          <w:ilvl w:val="0"/>
          <w:numId w:val="12"/>
        </w:numPr>
        <w:rPr>
          <w:rFonts w:cs="Times New Roman"/>
          <w:szCs w:val="24"/>
        </w:rPr>
      </w:pPr>
      <w:bookmarkStart w:id="11" w:name="_Toc183441888"/>
      <w:r w:rsidRPr="00A83B22">
        <w:rPr>
          <w:rFonts w:cs="Times New Roman"/>
          <w:szCs w:val="24"/>
        </w:rPr>
        <w:lastRenderedPageBreak/>
        <w:t>CONTENIDO DEL PROGRAMA</w:t>
      </w:r>
      <w:bookmarkEnd w:id="11"/>
      <w:r w:rsidRPr="00A83B22">
        <w:rPr>
          <w:rFonts w:cs="Times New Roman"/>
          <w:szCs w:val="24"/>
        </w:rPr>
        <w:t xml:space="preserve"> </w:t>
      </w:r>
    </w:p>
    <w:p w:rsidR="00F96142" w:rsidRPr="00A83B22" w:rsidRDefault="00F96142" w:rsidP="00663D8D">
      <w:pPr>
        <w:spacing w:line="480" w:lineRule="auto"/>
        <w:jc w:val="both"/>
        <w:rPr>
          <w:rFonts w:ascii="Times New Roman" w:hAnsi="Times New Roman" w:cs="Times New Roman"/>
          <w:sz w:val="24"/>
          <w:szCs w:val="24"/>
        </w:rPr>
      </w:pPr>
    </w:p>
    <w:p w:rsidR="00643FC4" w:rsidRPr="00A83B22" w:rsidRDefault="00643FC4" w:rsidP="00663D8D">
      <w:pPr>
        <w:spacing w:line="480" w:lineRule="auto"/>
        <w:jc w:val="both"/>
        <w:rPr>
          <w:rFonts w:ascii="Times New Roman" w:hAnsi="Times New Roman" w:cs="Times New Roman"/>
          <w:sz w:val="24"/>
          <w:szCs w:val="24"/>
        </w:rPr>
      </w:pPr>
      <w:r w:rsidRPr="00A83B22">
        <w:rPr>
          <w:rFonts w:ascii="Times New Roman" w:hAnsi="Times New Roman" w:cs="Times New Roman"/>
          <w:b/>
          <w:sz w:val="24"/>
          <w:szCs w:val="24"/>
        </w:rPr>
        <w:t>Riesgo Biomecánico</w:t>
      </w:r>
      <w:r w:rsidRPr="00A83B22">
        <w:rPr>
          <w:rFonts w:ascii="Times New Roman" w:hAnsi="Times New Roman" w:cs="Times New Roman"/>
          <w:sz w:val="24"/>
          <w:szCs w:val="24"/>
        </w:rPr>
        <w:t xml:space="preserve">: </w:t>
      </w:r>
    </w:p>
    <w:p w:rsidR="00643FC4" w:rsidRPr="00A83B22" w:rsidRDefault="00643FC4" w:rsidP="00401D9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El más frecuente e importante campo de investigación que ha tenido la ergonomía, ha sido el estudio del desempeño humano frente a las exigencias biomecánicas, los desórdenes músculo-esqueléticos (DME) son causados por trabajos fatigantes que implican posturas prolongadas, mantenidas y forzadas, con pocas posibilidades de cambio, por fuera de los ángulos confortables o en desequilibrio, con bases de sustentación inestables o vibratorias, por levantamiento y manipulación de cargas y movimientos repetidos (Ordoñez, 2016). </w:t>
      </w:r>
    </w:p>
    <w:p w:rsidR="00643FC4" w:rsidRPr="00A83B22" w:rsidRDefault="00643FC4" w:rsidP="00401D9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Existen varios factores que contribuyen al desarrollo y padecimiento de desórdenes músculo esqueléticos, como lo son: individuales, ocupacionales (carga física) </w:t>
      </w:r>
      <w:proofErr w:type="spellStart"/>
      <w:r w:rsidRPr="00A83B22">
        <w:rPr>
          <w:rFonts w:ascii="Times New Roman" w:hAnsi="Times New Roman" w:cs="Times New Roman"/>
          <w:sz w:val="24"/>
          <w:szCs w:val="24"/>
        </w:rPr>
        <w:t>piscolaborales</w:t>
      </w:r>
      <w:proofErr w:type="spellEnd"/>
      <w:r w:rsidRPr="00A83B22">
        <w:rPr>
          <w:rFonts w:ascii="Times New Roman" w:hAnsi="Times New Roman" w:cs="Times New Roman"/>
          <w:sz w:val="24"/>
          <w:szCs w:val="24"/>
        </w:rPr>
        <w:t xml:space="preserve"> organizacionales, ambientales y diseño de puestos de trabajo los cuales son considerados. </w:t>
      </w:r>
    </w:p>
    <w:p w:rsidR="00643FC4" w:rsidRPr="00A83B22" w:rsidRDefault="00643FC4" w:rsidP="00401D9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En este sentido se considera que los factores de riesgo laborales precipitantes son: </w:t>
      </w:r>
    </w:p>
    <w:p w:rsidR="00643FC4" w:rsidRPr="00A83B22" w:rsidRDefault="00643FC4" w:rsidP="00401D9D">
      <w:pPr>
        <w:pStyle w:val="Prrafodelista"/>
        <w:numPr>
          <w:ilvl w:val="0"/>
          <w:numId w:val="14"/>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Los ciclos de trabajo repetitivos, dando lugar a movimientos rápidos de pequeños grupos musculares o tendinosos (relacionados con la organización temporal del sistema de producción). </w:t>
      </w:r>
    </w:p>
    <w:p w:rsidR="00643FC4" w:rsidRPr="00A83B22" w:rsidRDefault="00643FC4" w:rsidP="00401D9D">
      <w:pPr>
        <w:pStyle w:val="Prrafodelista"/>
        <w:numPr>
          <w:ilvl w:val="0"/>
          <w:numId w:val="14"/>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Mantenimiento de posturas forzadas de muñeca o de hombros (referidos como las características de diseño de los medios de trabajo). </w:t>
      </w:r>
    </w:p>
    <w:p w:rsidR="00643FC4" w:rsidRPr="00A83B22" w:rsidRDefault="00643FC4" w:rsidP="00401D9D">
      <w:pPr>
        <w:pStyle w:val="Prrafodelista"/>
        <w:numPr>
          <w:ilvl w:val="0"/>
          <w:numId w:val="14"/>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Posturas prolongadas ya sea en sedente o bípedo. </w:t>
      </w:r>
    </w:p>
    <w:p w:rsidR="00643FC4" w:rsidRPr="00A83B22" w:rsidRDefault="00643FC4" w:rsidP="00401D9D">
      <w:pPr>
        <w:pStyle w:val="Prrafodelista"/>
        <w:numPr>
          <w:ilvl w:val="0"/>
          <w:numId w:val="14"/>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Aplicación de una fuerza manual excesiva (relacionados con el desarrollo tecnológico, métodos o procedimientos de trabajo). </w:t>
      </w:r>
    </w:p>
    <w:p w:rsidR="00643FC4" w:rsidRPr="00A83B22" w:rsidRDefault="00643FC4" w:rsidP="00401D9D">
      <w:pPr>
        <w:pStyle w:val="Prrafodelista"/>
        <w:numPr>
          <w:ilvl w:val="0"/>
          <w:numId w:val="14"/>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Manipulación de cargas, especialmente al agacharse y girarse </w:t>
      </w:r>
    </w:p>
    <w:p w:rsidR="00F96142" w:rsidRPr="00A83B22" w:rsidRDefault="00643FC4" w:rsidP="00401D9D">
      <w:pPr>
        <w:pStyle w:val="Prrafodelista"/>
        <w:numPr>
          <w:ilvl w:val="0"/>
          <w:numId w:val="14"/>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Tiempos de descanso insuficientes (relacionados con la organización temporal del sistema de producción)</w:t>
      </w:r>
    </w:p>
    <w:p w:rsidR="00643FC4" w:rsidRPr="00A83B22" w:rsidRDefault="00643FC4" w:rsidP="00401D9D">
      <w:pPr>
        <w:pStyle w:val="Prrafodelista"/>
        <w:numPr>
          <w:ilvl w:val="0"/>
          <w:numId w:val="14"/>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Herramientas biomecánicas inadecuadas. </w:t>
      </w:r>
    </w:p>
    <w:p w:rsidR="00643FC4" w:rsidRPr="00A83B22" w:rsidRDefault="00643FC4" w:rsidP="00401D9D">
      <w:pPr>
        <w:pStyle w:val="Prrafodelista"/>
        <w:numPr>
          <w:ilvl w:val="0"/>
          <w:numId w:val="14"/>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Puesto de trabajo con características y componentes inadecuados.</w:t>
      </w:r>
    </w:p>
    <w:p w:rsidR="00643FC4" w:rsidRPr="00A83B22" w:rsidRDefault="00643FC4" w:rsidP="00401D9D">
      <w:pPr>
        <w:spacing w:line="480" w:lineRule="auto"/>
        <w:jc w:val="both"/>
        <w:rPr>
          <w:rFonts w:ascii="Times New Roman" w:hAnsi="Times New Roman" w:cs="Times New Roman"/>
          <w:sz w:val="24"/>
          <w:szCs w:val="24"/>
        </w:rPr>
      </w:pPr>
    </w:p>
    <w:p w:rsidR="00643FC4" w:rsidRPr="00A83B22" w:rsidRDefault="00643FC4" w:rsidP="00401D9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Actualmente se reconoce que el mecanismo de acción para la aparición y subsecuente desarrollo de los DME es de naturaleza biomecánica, pero también se acepta que factores como la fuerza, la amplitud articular y la repetitividad de los gestos; así como la combinación de factores de susceptibilidad individual no son suficientes en la explicación etiológica de los DME (Piedrahita, 2004), y pueden presentarse en más de una parte del cuerpo causando dolor en diferentes segmentos de un mismo individuo.</w:t>
      </w:r>
    </w:p>
    <w:p w:rsidR="00643FC4" w:rsidRPr="00A83B22" w:rsidRDefault="00643FC4" w:rsidP="00401D9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 Los DME producen pérdida de capacidad laboral lo que conlleva en gran medida a la necesidad del trabajador de tomar servicios de rehabilitación y ser incluido en programas de readaptación laboral para combatir las consecuencias de los DME y lograr el correcto reintegro en la vida laboral. (D Arias, 2018)</w:t>
      </w:r>
    </w:p>
    <w:p w:rsidR="00643FC4" w:rsidRPr="00A83B22" w:rsidRDefault="00643FC4" w:rsidP="00401D9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En relación con el mecanismo de acción biomecánico para la aparición y subsecuente desarrollo de los DME, se encuentran cuatro teorías explicativas. La primera es una teoría de la interacción </w:t>
      </w:r>
      <w:proofErr w:type="spellStart"/>
      <w:r w:rsidRPr="00A83B22">
        <w:rPr>
          <w:rFonts w:ascii="Times New Roman" w:hAnsi="Times New Roman" w:cs="Times New Roman"/>
          <w:sz w:val="24"/>
          <w:szCs w:val="24"/>
        </w:rPr>
        <w:t>multivariante</w:t>
      </w:r>
      <w:proofErr w:type="spellEnd"/>
      <w:r w:rsidRPr="00A83B22">
        <w:rPr>
          <w:rFonts w:ascii="Times New Roman" w:hAnsi="Times New Roman" w:cs="Times New Roman"/>
          <w:sz w:val="24"/>
          <w:szCs w:val="24"/>
        </w:rPr>
        <w:t xml:space="preserve"> entre factores genéticos, morfológicos, psicosociales y biomecánicos. La segunda teoría es de tipo diferencial por un desequilibrio cinético y cinemático. La tercera teoría por su parte resalta el carácter acumulativo de la carga (repetición) y finalmente, la cuarta teoría se relaciona con el esfuerzo excesivo (fuerza). (Ministerio de Protección Social, 2011). </w:t>
      </w:r>
    </w:p>
    <w:p w:rsidR="00643FC4" w:rsidRPr="00A83B22" w:rsidRDefault="00643FC4" w:rsidP="00401D9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A través de Seguridad y Salud en el Trabajo (SST) se realiza un acompañamiento a todos los individuos con DME para que puedan seguir laborando sin que el trabajo empeore su condición de salud. Esto se logra identificando, evaluando y generando medidas de intervención preventivas y/o correctivas (según sea el caso) que permitan que los individuos continúen en sus puestos de trabajo. </w:t>
      </w:r>
    </w:p>
    <w:p w:rsidR="00643FC4" w:rsidRPr="00A83B22" w:rsidRDefault="00643FC4" w:rsidP="00401D9D">
      <w:pPr>
        <w:spacing w:line="480" w:lineRule="auto"/>
        <w:jc w:val="both"/>
        <w:rPr>
          <w:rFonts w:ascii="Times New Roman" w:hAnsi="Times New Roman" w:cs="Times New Roman"/>
          <w:b/>
          <w:sz w:val="24"/>
          <w:szCs w:val="24"/>
        </w:rPr>
      </w:pPr>
      <w:r w:rsidRPr="00A83B22">
        <w:rPr>
          <w:rFonts w:ascii="Times New Roman" w:hAnsi="Times New Roman" w:cs="Times New Roman"/>
          <w:b/>
          <w:sz w:val="24"/>
          <w:szCs w:val="24"/>
        </w:rPr>
        <w:t xml:space="preserve">Definición de las condiciones del trabajador: </w:t>
      </w:r>
    </w:p>
    <w:p w:rsidR="00643FC4" w:rsidRPr="00A83B22" w:rsidRDefault="00643FC4" w:rsidP="00401D9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Para establecer las condiciones de un trabajador que deba ser incluido en el PVE se necesita determinar el nivel de riesgo que pueden afectar la salud de la población objeto y esto se hace </w:t>
      </w:r>
      <w:r w:rsidRPr="00A83B22">
        <w:rPr>
          <w:rFonts w:ascii="Times New Roman" w:hAnsi="Times New Roman" w:cs="Times New Roman"/>
          <w:sz w:val="24"/>
          <w:szCs w:val="24"/>
        </w:rPr>
        <w:lastRenderedPageBreak/>
        <w:t xml:space="preserve">mediante los resultados arrojados por las IPVR, exámenes medico ocupacionales, evaluación de puestos de trabajo, valoraciones o diagnósticos de salud, auto reportes, incidencia de IATEL y los indicadores anuales de ausentismo </w:t>
      </w:r>
    </w:p>
    <w:p w:rsidR="00643FC4" w:rsidRPr="00A83B22" w:rsidRDefault="00643FC4" w:rsidP="00401D9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De igual manera la GTC45 en el anexo C, brinda una clasificación para la determinación cualitativa del nivel de deficiencia de los peligros higiénicos, para este caso los Biomecánicos </w:t>
      </w:r>
    </w:p>
    <w:p w:rsidR="00643FC4" w:rsidRPr="00A83B22" w:rsidRDefault="00643FC4" w:rsidP="00401D9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Por lo anterior se debe tener en cuenta que a los funcionarios a quienes se les determine con riesgo aceptable pero con control para DME se llevará a cabo un seguimiento para determinar su estado de salud, de ser necesario y si resultara con riesgo ¨ alto o muy alto¨ será remitido al programa y se realizará un monitoreo que contempla exámenes ocupacionales periódicos, en caso de que el médico emita el concepto de aptitud con sus respectivas recomendaciones y restricciones, estas serán implementadas y vigiladas por el subproceso de seguridad y salud en trabajo de la institución.</w:t>
      </w:r>
    </w:p>
    <w:p w:rsidR="00ED6B73" w:rsidRPr="00A83B22" w:rsidRDefault="00643FC4" w:rsidP="00401D9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 Durante su inclusión en el PVE al trabajador se le realizaran actividades de control administrativo como podrían ser (pausas activas, inspecciones, valoraciones, capacitación entre otras según sea el caso, y controles de ingeniería) con el respectivo seguimiento, y control a las mismas.</w:t>
      </w:r>
    </w:p>
    <w:p w:rsidR="00663D8D" w:rsidRPr="00A83B22" w:rsidRDefault="00643FC4" w:rsidP="00643FC4">
      <w:pPr>
        <w:pStyle w:val="Ttulo2"/>
        <w:numPr>
          <w:ilvl w:val="1"/>
          <w:numId w:val="12"/>
        </w:numPr>
        <w:rPr>
          <w:rFonts w:cs="Times New Roman"/>
          <w:szCs w:val="24"/>
        </w:rPr>
      </w:pPr>
      <w:bookmarkStart w:id="12" w:name="_Toc183441889"/>
      <w:r w:rsidRPr="00A83B22">
        <w:rPr>
          <w:rFonts w:cs="Times New Roman"/>
          <w:szCs w:val="24"/>
        </w:rPr>
        <w:t>Etapas del Programa</w:t>
      </w:r>
      <w:bookmarkEnd w:id="12"/>
      <w:r w:rsidRPr="00A83B22">
        <w:rPr>
          <w:rFonts w:cs="Times New Roman"/>
          <w:szCs w:val="24"/>
        </w:rPr>
        <w:t xml:space="preserve"> </w:t>
      </w:r>
    </w:p>
    <w:p w:rsidR="00F25875" w:rsidRDefault="00F25875" w:rsidP="00663D8D">
      <w:pPr>
        <w:spacing w:line="480" w:lineRule="auto"/>
        <w:jc w:val="both"/>
        <w:rPr>
          <w:rFonts w:ascii="Times New Roman" w:hAnsi="Times New Roman" w:cs="Times New Roman"/>
          <w:sz w:val="24"/>
          <w:szCs w:val="24"/>
        </w:rPr>
      </w:pPr>
    </w:p>
    <w:p w:rsidR="00A83B22" w:rsidRPr="00A83B22" w:rsidRDefault="00643FC4" w:rsidP="00663D8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El programa de vigilancia epidemiológica para la prevención del riesgo biomecánico en entornos laborales se desarrollará a partir del ciclo PHVA, de la siguiente manera: </w:t>
      </w:r>
    </w:p>
    <w:p w:rsidR="00A83B22" w:rsidRPr="00A83B22" w:rsidRDefault="00A83B22" w:rsidP="00A83B22">
      <w:pPr>
        <w:pStyle w:val="Ttulo2"/>
        <w:rPr>
          <w:rFonts w:cs="Times New Roman"/>
          <w:szCs w:val="24"/>
        </w:rPr>
      </w:pPr>
      <w:bookmarkStart w:id="13" w:name="_Toc183441890"/>
      <w:r w:rsidRPr="00A83B22">
        <w:rPr>
          <w:rFonts w:cs="Times New Roman"/>
          <w:szCs w:val="24"/>
        </w:rPr>
        <w:t xml:space="preserve">9.1.1. </w:t>
      </w:r>
      <w:r w:rsidR="00643FC4" w:rsidRPr="00A83B22">
        <w:rPr>
          <w:rFonts w:cs="Times New Roman"/>
          <w:szCs w:val="24"/>
        </w:rPr>
        <w:t>Planear</w:t>
      </w:r>
      <w:bookmarkEnd w:id="13"/>
    </w:p>
    <w:p w:rsidR="00A83B22" w:rsidRPr="00A83B22" w:rsidRDefault="00643FC4" w:rsidP="00A83B22">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 La caracterización del evento con exposición a riesgo biomecánico a través de la identificación de los peligros, valoración del riesgo y la definición del plan de trabajo resultarán del análisis de los siguientes documentos: </w:t>
      </w:r>
    </w:p>
    <w:p w:rsidR="00A83B22" w:rsidRPr="00A83B22" w:rsidRDefault="00643FC4" w:rsidP="00A83B22">
      <w:pPr>
        <w:pStyle w:val="Prrafodelista"/>
        <w:numPr>
          <w:ilvl w:val="0"/>
          <w:numId w:val="17"/>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Informe de condiciones de salud (Perfil sociodemográfico y Morbilidad). </w:t>
      </w:r>
    </w:p>
    <w:p w:rsidR="00A83B22" w:rsidRPr="00A83B22" w:rsidRDefault="00643FC4" w:rsidP="00A83B22">
      <w:pPr>
        <w:pStyle w:val="Prrafodelista"/>
        <w:numPr>
          <w:ilvl w:val="0"/>
          <w:numId w:val="17"/>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Matriz de identificación de los peligros, valoración de los riesgos y establecimiento de los controles. </w:t>
      </w:r>
    </w:p>
    <w:p w:rsidR="00A83B22" w:rsidRPr="00A83B22" w:rsidRDefault="00643FC4" w:rsidP="00A83B22">
      <w:pPr>
        <w:pStyle w:val="Prrafodelista"/>
        <w:numPr>
          <w:ilvl w:val="0"/>
          <w:numId w:val="17"/>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lastRenderedPageBreak/>
        <w:t xml:space="preserve">Ausentismo por DME. </w:t>
      </w:r>
    </w:p>
    <w:p w:rsidR="00A83B22" w:rsidRPr="00A83B22" w:rsidRDefault="00643FC4" w:rsidP="00A83B22">
      <w:pPr>
        <w:pStyle w:val="Prrafodelista"/>
        <w:numPr>
          <w:ilvl w:val="0"/>
          <w:numId w:val="17"/>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Matriz de requisitos legales. </w:t>
      </w:r>
    </w:p>
    <w:p w:rsidR="00A83B22" w:rsidRPr="00A83B22" w:rsidRDefault="00643FC4" w:rsidP="00A83B22">
      <w:pPr>
        <w:pStyle w:val="Prrafodelista"/>
        <w:numPr>
          <w:ilvl w:val="0"/>
          <w:numId w:val="17"/>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Estadísticas de accidentalidad </w:t>
      </w:r>
    </w:p>
    <w:p w:rsidR="00A83B22" w:rsidRPr="00A83B22" w:rsidRDefault="00643FC4" w:rsidP="00A83B22">
      <w:pPr>
        <w:pStyle w:val="Prrafodelista"/>
        <w:numPr>
          <w:ilvl w:val="0"/>
          <w:numId w:val="17"/>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Auto reporte de condiciones de trabajo y salud. </w:t>
      </w:r>
    </w:p>
    <w:p w:rsidR="00A83B22" w:rsidRPr="00A83B22" w:rsidRDefault="00643FC4" w:rsidP="00A83B22">
      <w:pPr>
        <w:pStyle w:val="Prrafodelista"/>
        <w:numPr>
          <w:ilvl w:val="0"/>
          <w:numId w:val="17"/>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Registro y seguimiento a los resultados de los indicadores del SGSST del año anterior. </w:t>
      </w:r>
    </w:p>
    <w:p w:rsidR="00A83B22" w:rsidRPr="00A83B22" w:rsidRDefault="00643FC4" w:rsidP="00A83B22">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Los controles establecidos para la prevención y/o mitigación de riesgos biomecánicos se registrarán en los siguientes documentos: </w:t>
      </w:r>
    </w:p>
    <w:p w:rsidR="00A83B22" w:rsidRPr="00A83B22" w:rsidRDefault="00643FC4" w:rsidP="00A83B22">
      <w:pPr>
        <w:pStyle w:val="Prrafodelista"/>
        <w:numPr>
          <w:ilvl w:val="0"/>
          <w:numId w:val="18"/>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Plan de trabajo anual en seguridad y salud en el trabajo, que incluye inspecciones de puesto de trabajo y valoraciones individuales si aplica. </w:t>
      </w:r>
    </w:p>
    <w:p w:rsidR="00A83B22" w:rsidRPr="00A83B22" w:rsidRDefault="00643FC4" w:rsidP="00A83B22">
      <w:pPr>
        <w:pStyle w:val="Prrafodelista"/>
        <w:numPr>
          <w:ilvl w:val="0"/>
          <w:numId w:val="18"/>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Cronograma de capacitación anual. </w:t>
      </w:r>
    </w:p>
    <w:p w:rsidR="00A83B22" w:rsidRPr="00A83B22" w:rsidRDefault="00A83B22" w:rsidP="00A83B22">
      <w:pPr>
        <w:pStyle w:val="Ttulo2"/>
        <w:rPr>
          <w:rFonts w:cs="Times New Roman"/>
          <w:szCs w:val="24"/>
        </w:rPr>
      </w:pPr>
      <w:bookmarkStart w:id="14" w:name="_Toc183441891"/>
      <w:r w:rsidRPr="00A83B22">
        <w:rPr>
          <w:rFonts w:cs="Times New Roman"/>
          <w:szCs w:val="24"/>
        </w:rPr>
        <w:t>9.1.2.</w:t>
      </w:r>
      <w:r w:rsidR="00643FC4" w:rsidRPr="00A83B22">
        <w:rPr>
          <w:rFonts w:cs="Times New Roman"/>
          <w:szCs w:val="24"/>
        </w:rPr>
        <w:t xml:space="preserve"> Hacer</w:t>
      </w:r>
      <w:bookmarkEnd w:id="14"/>
      <w:r w:rsidR="00643FC4" w:rsidRPr="00A83B22">
        <w:rPr>
          <w:rFonts w:cs="Times New Roman"/>
          <w:szCs w:val="24"/>
        </w:rPr>
        <w:t xml:space="preserve"> </w:t>
      </w:r>
    </w:p>
    <w:p w:rsidR="008560A0" w:rsidRDefault="008560A0" w:rsidP="00A83B22">
      <w:pPr>
        <w:spacing w:line="480" w:lineRule="auto"/>
        <w:jc w:val="both"/>
        <w:rPr>
          <w:rFonts w:ascii="Times New Roman" w:hAnsi="Times New Roman" w:cs="Times New Roman"/>
          <w:sz w:val="24"/>
          <w:szCs w:val="24"/>
        </w:rPr>
      </w:pPr>
    </w:p>
    <w:p w:rsidR="00A83B22" w:rsidRPr="00A83B22" w:rsidRDefault="00643FC4" w:rsidP="00A83B22">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Se definen y se ejecutan las medidas preventivas y se implementan los controles del riesgo a través de: </w:t>
      </w:r>
    </w:p>
    <w:p w:rsidR="00A83B22" w:rsidRPr="00A83B22" w:rsidRDefault="00643FC4" w:rsidP="00A83B22">
      <w:pPr>
        <w:pStyle w:val="Prrafodelista"/>
        <w:numPr>
          <w:ilvl w:val="0"/>
          <w:numId w:val="20"/>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Aprobación de la alta dirección del plan de trabajo anual y el cronograma de capacitación anual. </w:t>
      </w:r>
    </w:p>
    <w:p w:rsidR="00A83B22" w:rsidRPr="00A83B22" w:rsidRDefault="00643FC4" w:rsidP="00A83B22">
      <w:pPr>
        <w:pStyle w:val="Prrafodelista"/>
        <w:numPr>
          <w:ilvl w:val="0"/>
          <w:numId w:val="20"/>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Ejecución del plan de trabajo anual e inspecciones de puesto de trabajo y valoraciones individuales. </w:t>
      </w:r>
    </w:p>
    <w:p w:rsidR="00A83B22" w:rsidRPr="00A83B22" w:rsidRDefault="00643FC4" w:rsidP="00A83B22">
      <w:pPr>
        <w:pStyle w:val="Prrafodelista"/>
        <w:numPr>
          <w:ilvl w:val="0"/>
          <w:numId w:val="20"/>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Ejecución del cr</w:t>
      </w:r>
      <w:r w:rsidR="00A83B22" w:rsidRPr="00A83B22">
        <w:rPr>
          <w:rFonts w:ascii="Times New Roman" w:hAnsi="Times New Roman" w:cs="Times New Roman"/>
          <w:sz w:val="24"/>
          <w:szCs w:val="24"/>
        </w:rPr>
        <w:t>onograma de capacitación anual.</w:t>
      </w:r>
    </w:p>
    <w:p w:rsidR="00A83B22" w:rsidRPr="00A83B22" w:rsidRDefault="008560A0" w:rsidP="00A83B22">
      <w:pPr>
        <w:pStyle w:val="Prrafodelista"/>
        <w:numPr>
          <w:ilvl w:val="0"/>
          <w:numId w:val="20"/>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 Divulgación </w:t>
      </w:r>
      <w:r w:rsidR="00643FC4" w:rsidRPr="00A83B22">
        <w:rPr>
          <w:rFonts w:ascii="Times New Roman" w:hAnsi="Times New Roman" w:cs="Times New Roman"/>
          <w:sz w:val="24"/>
          <w:szCs w:val="24"/>
        </w:rPr>
        <w:t xml:space="preserve">a los funcionarios, el informe técnico de las inspecciones con los respectivos controles. </w:t>
      </w:r>
    </w:p>
    <w:p w:rsidR="00A83B22" w:rsidRPr="00A83B22" w:rsidRDefault="008560A0" w:rsidP="00A83B22">
      <w:pPr>
        <w:pStyle w:val="Prrafodelista"/>
        <w:numPr>
          <w:ilvl w:val="0"/>
          <w:numId w:val="20"/>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Ejecución por los </w:t>
      </w:r>
      <w:r w:rsidR="00643FC4" w:rsidRPr="00A83B22">
        <w:rPr>
          <w:rFonts w:ascii="Times New Roman" w:hAnsi="Times New Roman" w:cs="Times New Roman"/>
          <w:sz w:val="24"/>
          <w:szCs w:val="24"/>
        </w:rPr>
        <w:t>funcionario</w:t>
      </w:r>
      <w:r>
        <w:rPr>
          <w:rFonts w:ascii="Times New Roman" w:hAnsi="Times New Roman" w:cs="Times New Roman"/>
          <w:sz w:val="24"/>
          <w:szCs w:val="24"/>
        </w:rPr>
        <w:t>s</w:t>
      </w:r>
      <w:r w:rsidR="00643FC4" w:rsidRPr="00A83B22">
        <w:rPr>
          <w:rFonts w:ascii="Times New Roman" w:hAnsi="Times New Roman" w:cs="Times New Roman"/>
          <w:sz w:val="24"/>
          <w:szCs w:val="24"/>
        </w:rPr>
        <w:t xml:space="preserve"> según aplique de los controles definidos para mitigar el riesgo. </w:t>
      </w:r>
    </w:p>
    <w:p w:rsidR="00A83B22" w:rsidRPr="00A83B22" w:rsidRDefault="00A83B22" w:rsidP="00A83B22">
      <w:pPr>
        <w:pStyle w:val="Ttulo2"/>
        <w:numPr>
          <w:ilvl w:val="2"/>
          <w:numId w:val="22"/>
        </w:numPr>
        <w:rPr>
          <w:rFonts w:cs="Times New Roman"/>
          <w:szCs w:val="24"/>
        </w:rPr>
      </w:pPr>
      <w:bookmarkStart w:id="15" w:name="_Toc183441892"/>
      <w:r w:rsidRPr="00A83B22">
        <w:rPr>
          <w:rFonts w:cs="Times New Roman"/>
          <w:szCs w:val="24"/>
        </w:rPr>
        <w:t>Verificar</w:t>
      </w:r>
      <w:bookmarkEnd w:id="15"/>
    </w:p>
    <w:p w:rsidR="00A83B22" w:rsidRPr="00A83B22" w:rsidRDefault="00A83B22" w:rsidP="00A83B22">
      <w:pPr>
        <w:rPr>
          <w:rFonts w:ascii="Times New Roman" w:hAnsi="Times New Roman" w:cs="Times New Roman"/>
          <w:sz w:val="24"/>
          <w:szCs w:val="24"/>
        </w:rPr>
      </w:pPr>
    </w:p>
    <w:p w:rsidR="00A83B22" w:rsidRPr="00A83B22" w:rsidRDefault="00643FC4" w:rsidP="00A83B22">
      <w:pPr>
        <w:spacing w:line="480" w:lineRule="auto"/>
        <w:ind w:left="360"/>
        <w:jc w:val="both"/>
        <w:rPr>
          <w:rFonts w:ascii="Times New Roman" w:hAnsi="Times New Roman" w:cs="Times New Roman"/>
          <w:sz w:val="24"/>
          <w:szCs w:val="24"/>
        </w:rPr>
      </w:pPr>
      <w:r w:rsidRPr="00A83B22">
        <w:rPr>
          <w:rFonts w:ascii="Times New Roman" w:hAnsi="Times New Roman" w:cs="Times New Roman"/>
          <w:sz w:val="24"/>
          <w:szCs w:val="24"/>
        </w:rPr>
        <w:t xml:space="preserve">Se evalúa la efectividad de los controles (ambiente – personas) y el resultado de los indicadores por medio de: </w:t>
      </w:r>
    </w:p>
    <w:p w:rsidR="008560A0" w:rsidRDefault="00643FC4" w:rsidP="00401D9D">
      <w:pPr>
        <w:pStyle w:val="Prrafodelista"/>
        <w:numPr>
          <w:ilvl w:val="0"/>
          <w:numId w:val="23"/>
        </w:numPr>
        <w:spacing w:line="480" w:lineRule="auto"/>
        <w:jc w:val="both"/>
        <w:rPr>
          <w:rFonts w:ascii="Times New Roman" w:hAnsi="Times New Roman" w:cs="Times New Roman"/>
          <w:sz w:val="24"/>
          <w:szCs w:val="24"/>
        </w:rPr>
      </w:pPr>
      <w:r w:rsidRPr="008560A0">
        <w:rPr>
          <w:rFonts w:ascii="Times New Roman" w:hAnsi="Times New Roman" w:cs="Times New Roman"/>
          <w:sz w:val="24"/>
          <w:szCs w:val="24"/>
        </w:rPr>
        <w:lastRenderedPageBreak/>
        <w:t xml:space="preserve">Seguimiento al Informe de desempeño de los programas </w:t>
      </w:r>
      <w:r w:rsidR="00A83B22" w:rsidRPr="008560A0">
        <w:rPr>
          <w:rFonts w:ascii="Times New Roman" w:hAnsi="Times New Roman" w:cs="Times New Roman"/>
          <w:sz w:val="24"/>
          <w:szCs w:val="24"/>
        </w:rPr>
        <w:t xml:space="preserve">del SG SST </w:t>
      </w:r>
    </w:p>
    <w:p w:rsidR="00A83B22" w:rsidRPr="008560A0" w:rsidRDefault="00643FC4" w:rsidP="00401D9D">
      <w:pPr>
        <w:pStyle w:val="Prrafodelista"/>
        <w:numPr>
          <w:ilvl w:val="0"/>
          <w:numId w:val="23"/>
        </w:numPr>
        <w:spacing w:line="480" w:lineRule="auto"/>
        <w:jc w:val="both"/>
        <w:rPr>
          <w:rFonts w:ascii="Times New Roman" w:hAnsi="Times New Roman" w:cs="Times New Roman"/>
          <w:sz w:val="24"/>
          <w:szCs w:val="24"/>
        </w:rPr>
      </w:pPr>
      <w:r w:rsidRPr="008560A0">
        <w:rPr>
          <w:rFonts w:ascii="Times New Roman" w:hAnsi="Times New Roman" w:cs="Times New Roman"/>
          <w:sz w:val="24"/>
          <w:szCs w:val="24"/>
        </w:rPr>
        <w:t xml:space="preserve">Verificación de la implementación de los controles por </w:t>
      </w:r>
      <w:r w:rsidR="008560A0">
        <w:rPr>
          <w:rFonts w:ascii="Times New Roman" w:hAnsi="Times New Roman" w:cs="Times New Roman"/>
          <w:sz w:val="24"/>
          <w:szCs w:val="24"/>
        </w:rPr>
        <w:t xml:space="preserve">los </w:t>
      </w:r>
      <w:r w:rsidR="008560A0" w:rsidRPr="008560A0">
        <w:rPr>
          <w:rFonts w:ascii="Times New Roman" w:hAnsi="Times New Roman" w:cs="Times New Roman"/>
          <w:sz w:val="24"/>
          <w:szCs w:val="24"/>
        </w:rPr>
        <w:t>funcionarios</w:t>
      </w:r>
      <w:r w:rsidRPr="008560A0">
        <w:rPr>
          <w:rFonts w:ascii="Times New Roman" w:hAnsi="Times New Roman" w:cs="Times New Roman"/>
          <w:sz w:val="24"/>
          <w:szCs w:val="24"/>
        </w:rPr>
        <w:t xml:space="preserve"> a través de los seguimientos a las inspecciones y los IPVR). </w:t>
      </w:r>
    </w:p>
    <w:p w:rsidR="00A83B22" w:rsidRPr="00A83B22" w:rsidRDefault="00643FC4" w:rsidP="00663D8D">
      <w:pPr>
        <w:pStyle w:val="Prrafodelista"/>
        <w:numPr>
          <w:ilvl w:val="0"/>
          <w:numId w:val="23"/>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Análisis anual de la Prevalencia de DME, mediante la correlación de los resultados de los exámenes médicos ocupacionales periódicas y calificación del origen</w:t>
      </w:r>
    </w:p>
    <w:p w:rsidR="00A83B22" w:rsidRPr="00A83B22" w:rsidRDefault="00A83B22" w:rsidP="00663D8D">
      <w:pPr>
        <w:pStyle w:val="Prrafodelista"/>
        <w:numPr>
          <w:ilvl w:val="0"/>
          <w:numId w:val="23"/>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Análisis del impacto de las acciones sobre el nivel de riesgo. </w:t>
      </w:r>
    </w:p>
    <w:p w:rsidR="00A83B22" w:rsidRPr="00A83B22" w:rsidRDefault="00A83B22" w:rsidP="00A83B22">
      <w:pPr>
        <w:pStyle w:val="Ttulo2"/>
        <w:numPr>
          <w:ilvl w:val="2"/>
          <w:numId w:val="22"/>
        </w:numPr>
        <w:rPr>
          <w:rFonts w:cs="Times New Roman"/>
          <w:szCs w:val="24"/>
        </w:rPr>
      </w:pPr>
      <w:bookmarkStart w:id="16" w:name="_Toc183441893"/>
      <w:r w:rsidRPr="00A83B22">
        <w:rPr>
          <w:rFonts w:cs="Times New Roman"/>
          <w:szCs w:val="24"/>
        </w:rPr>
        <w:t>Actuar</w:t>
      </w:r>
      <w:bookmarkEnd w:id="16"/>
      <w:r w:rsidRPr="00A83B22">
        <w:rPr>
          <w:rFonts w:cs="Times New Roman"/>
          <w:szCs w:val="24"/>
        </w:rPr>
        <w:t xml:space="preserve"> </w:t>
      </w:r>
    </w:p>
    <w:p w:rsidR="00A83B22" w:rsidRPr="00A83B22" w:rsidRDefault="00A83B22" w:rsidP="00A83B22">
      <w:pPr>
        <w:spacing w:line="480" w:lineRule="auto"/>
        <w:jc w:val="both"/>
        <w:rPr>
          <w:rFonts w:ascii="Times New Roman" w:hAnsi="Times New Roman" w:cs="Times New Roman"/>
          <w:sz w:val="24"/>
          <w:szCs w:val="24"/>
        </w:rPr>
      </w:pPr>
    </w:p>
    <w:p w:rsidR="00A83B22" w:rsidRPr="00A83B22" w:rsidRDefault="00A83B22" w:rsidP="00A83B22">
      <w:pPr>
        <w:pStyle w:val="Prrafodelista"/>
        <w:numPr>
          <w:ilvl w:val="0"/>
          <w:numId w:val="25"/>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Revisión por la alta Dirección.</w:t>
      </w:r>
    </w:p>
    <w:p w:rsidR="00A83B22" w:rsidRPr="00A83B22" w:rsidRDefault="00A83B22" w:rsidP="00A83B22">
      <w:pPr>
        <w:pStyle w:val="Prrafodelista"/>
        <w:numPr>
          <w:ilvl w:val="0"/>
          <w:numId w:val="25"/>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Realizar los ajustes en los procesos, plan de trabajo anual y cronograma de capacitación, según el caso. </w:t>
      </w:r>
    </w:p>
    <w:p w:rsidR="00A83B22" w:rsidRPr="00A83B22" w:rsidRDefault="00A83B22" w:rsidP="00A83B22">
      <w:pPr>
        <w:pStyle w:val="Prrafodelista"/>
        <w:numPr>
          <w:ilvl w:val="0"/>
          <w:numId w:val="25"/>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Determinar las prioridades según los hallazgos identificados. </w:t>
      </w:r>
    </w:p>
    <w:p w:rsidR="00A83B22" w:rsidRPr="00A83B22" w:rsidRDefault="00A83B22" w:rsidP="00A83B22">
      <w:pPr>
        <w:pStyle w:val="Prrafodelista"/>
        <w:numPr>
          <w:ilvl w:val="0"/>
          <w:numId w:val="25"/>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Auditoria </w:t>
      </w:r>
    </w:p>
    <w:p w:rsidR="00A83B22" w:rsidRDefault="00A83B22" w:rsidP="00A83B22">
      <w:pPr>
        <w:pStyle w:val="Prrafodelista"/>
        <w:numPr>
          <w:ilvl w:val="0"/>
          <w:numId w:val="25"/>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Definir acciones de mejoramiento</w:t>
      </w:r>
    </w:p>
    <w:p w:rsidR="00401D9D" w:rsidRDefault="00401D9D" w:rsidP="00401D9D">
      <w:pPr>
        <w:spacing w:line="480" w:lineRule="auto"/>
        <w:jc w:val="both"/>
        <w:rPr>
          <w:rFonts w:ascii="Times New Roman" w:hAnsi="Times New Roman" w:cs="Times New Roman"/>
          <w:sz w:val="24"/>
          <w:szCs w:val="24"/>
        </w:rPr>
      </w:pPr>
    </w:p>
    <w:p w:rsidR="00401D9D" w:rsidRDefault="00401D9D" w:rsidP="00401D9D">
      <w:pPr>
        <w:spacing w:line="480" w:lineRule="auto"/>
        <w:jc w:val="both"/>
        <w:rPr>
          <w:rFonts w:ascii="Times New Roman" w:hAnsi="Times New Roman" w:cs="Times New Roman"/>
          <w:sz w:val="24"/>
          <w:szCs w:val="24"/>
        </w:rPr>
      </w:pPr>
    </w:p>
    <w:p w:rsidR="00401D9D" w:rsidRDefault="00401D9D" w:rsidP="00401D9D">
      <w:pPr>
        <w:spacing w:line="480" w:lineRule="auto"/>
        <w:jc w:val="both"/>
        <w:rPr>
          <w:rFonts w:ascii="Times New Roman" w:hAnsi="Times New Roman" w:cs="Times New Roman"/>
          <w:sz w:val="24"/>
          <w:szCs w:val="24"/>
        </w:rPr>
      </w:pPr>
    </w:p>
    <w:p w:rsidR="00401D9D" w:rsidRDefault="00401D9D" w:rsidP="00401D9D">
      <w:pPr>
        <w:spacing w:line="480" w:lineRule="auto"/>
        <w:jc w:val="both"/>
        <w:rPr>
          <w:rFonts w:ascii="Times New Roman" w:hAnsi="Times New Roman" w:cs="Times New Roman"/>
          <w:sz w:val="24"/>
          <w:szCs w:val="24"/>
        </w:rPr>
      </w:pPr>
    </w:p>
    <w:p w:rsidR="00401D9D" w:rsidRDefault="00401D9D" w:rsidP="00401D9D">
      <w:pPr>
        <w:spacing w:line="480" w:lineRule="auto"/>
        <w:jc w:val="both"/>
        <w:rPr>
          <w:rFonts w:ascii="Times New Roman" w:hAnsi="Times New Roman" w:cs="Times New Roman"/>
          <w:sz w:val="24"/>
          <w:szCs w:val="24"/>
        </w:rPr>
      </w:pPr>
    </w:p>
    <w:p w:rsidR="00401D9D" w:rsidRDefault="00401D9D" w:rsidP="00401D9D">
      <w:pPr>
        <w:spacing w:line="480" w:lineRule="auto"/>
        <w:jc w:val="both"/>
        <w:rPr>
          <w:rFonts w:ascii="Times New Roman" w:hAnsi="Times New Roman" w:cs="Times New Roman"/>
          <w:sz w:val="24"/>
          <w:szCs w:val="24"/>
        </w:rPr>
      </w:pPr>
    </w:p>
    <w:p w:rsidR="00401D9D" w:rsidRDefault="00401D9D" w:rsidP="00401D9D">
      <w:pPr>
        <w:spacing w:line="480" w:lineRule="auto"/>
        <w:jc w:val="both"/>
        <w:rPr>
          <w:rFonts w:ascii="Times New Roman" w:hAnsi="Times New Roman" w:cs="Times New Roman"/>
          <w:sz w:val="24"/>
          <w:szCs w:val="24"/>
        </w:rPr>
      </w:pPr>
    </w:p>
    <w:p w:rsidR="00401D9D" w:rsidRDefault="00401D9D" w:rsidP="00401D9D">
      <w:pPr>
        <w:spacing w:line="480" w:lineRule="auto"/>
        <w:jc w:val="both"/>
        <w:rPr>
          <w:rFonts w:ascii="Times New Roman" w:hAnsi="Times New Roman" w:cs="Times New Roman"/>
          <w:sz w:val="24"/>
          <w:szCs w:val="24"/>
        </w:rPr>
      </w:pPr>
    </w:p>
    <w:p w:rsidR="00401D9D" w:rsidRPr="00401D9D" w:rsidRDefault="00401D9D" w:rsidP="00401D9D">
      <w:pPr>
        <w:spacing w:line="480" w:lineRule="auto"/>
        <w:jc w:val="both"/>
        <w:rPr>
          <w:rFonts w:ascii="Times New Roman" w:hAnsi="Times New Roman" w:cs="Times New Roman"/>
          <w:sz w:val="24"/>
          <w:szCs w:val="24"/>
        </w:rPr>
      </w:pPr>
    </w:p>
    <w:p w:rsidR="00F96142" w:rsidRPr="00A83B22" w:rsidRDefault="00F96142" w:rsidP="00A83B22">
      <w:pPr>
        <w:pStyle w:val="Ttulo1"/>
        <w:numPr>
          <w:ilvl w:val="0"/>
          <w:numId w:val="22"/>
        </w:numPr>
        <w:rPr>
          <w:rFonts w:cs="Times New Roman"/>
          <w:szCs w:val="24"/>
        </w:rPr>
      </w:pPr>
      <w:bookmarkStart w:id="17" w:name="_Toc183441894"/>
      <w:r w:rsidRPr="00A83B22">
        <w:rPr>
          <w:rFonts w:cs="Times New Roman"/>
          <w:szCs w:val="24"/>
        </w:rPr>
        <w:lastRenderedPageBreak/>
        <w:t>ACTIVIDADES</w:t>
      </w:r>
      <w:bookmarkEnd w:id="17"/>
    </w:p>
    <w:p w:rsidR="00663D8D" w:rsidRPr="00A83B22" w:rsidRDefault="00663D8D" w:rsidP="00663D8D">
      <w:pPr>
        <w:spacing w:line="480" w:lineRule="auto"/>
        <w:jc w:val="both"/>
        <w:rPr>
          <w:rFonts w:ascii="Times New Roman" w:hAnsi="Times New Roman" w:cs="Times New Roman"/>
          <w:sz w:val="24"/>
          <w:szCs w:val="24"/>
        </w:rPr>
      </w:pPr>
    </w:p>
    <w:p w:rsidR="00663D8D" w:rsidRPr="00A83B22" w:rsidRDefault="00663D8D" w:rsidP="00663D8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Se especifican en documentos del SG-SST como</w:t>
      </w:r>
    </w:p>
    <w:p w:rsidR="00663D8D" w:rsidRPr="00A83B22" w:rsidRDefault="00663D8D" w:rsidP="00663D8D">
      <w:pPr>
        <w:pStyle w:val="Prrafodelista"/>
        <w:numPr>
          <w:ilvl w:val="0"/>
          <w:numId w:val="11"/>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Plan de trabajo anual y el plan de capacitación anual. </w:t>
      </w:r>
    </w:p>
    <w:p w:rsidR="00663D8D" w:rsidRPr="00A83B22" w:rsidRDefault="00663D8D" w:rsidP="00663D8D">
      <w:pPr>
        <w:pStyle w:val="Prrafodelista"/>
        <w:numPr>
          <w:ilvl w:val="0"/>
          <w:numId w:val="11"/>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Informes de inspección de riesgo biomecánico. </w:t>
      </w:r>
    </w:p>
    <w:p w:rsidR="00663D8D" w:rsidRPr="00A83B22" w:rsidRDefault="00663D8D" w:rsidP="00663D8D">
      <w:pPr>
        <w:pStyle w:val="Prrafodelista"/>
        <w:numPr>
          <w:ilvl w:val="0"/>
          <w:numId w:val="11"/>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Informes de investigación de accidentes de trabajo por riesgo biomecánico que se presenten en la institución </w:t>
      </w:r>
    </w:p>
    <w:p w:rsidR="00663D8D" w:rsidRPr="00A83B22" w:rsidRDefault="00663D8D" w:rsidP="00663D8D">
      <w:pPr>
        <w:pStyle w:val="Prrafodelista"/>
        <w:numPr>
          <w:ilvl w:val="0"/>
          <w:numId w:val="11"/>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Las recomendaciones y/o restricciones medicas ocupacionales emitidas en los certificados de aptitud o por especialista según sea el caso.</w:t>
      </w:r>
    </w:p>
    <w:p w:rsidR="00F96142" w:rsidRDefault="00F96142"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Pr="00A83B22" w:rsidRDefault="00401D9D" w:rsidP="00663D8D">
      <w:pPr>
        <w:spacing w:line="480" w:lineRule="auto"/>
        <w:jc w:val="both"/>
        <w:rPr>
          <w:rFonts w:ascii="Times New Roman" w:hAnsi="Times New Roman" w:cs="Times New Roman"/>
          <w:sz w:val="24"/>
          <w:szCs w:val="24"/>
        </w:rPr>
      </w:pPr>
    </w:p>
    <w:p w:rsidR="00F96142" w:rsidRPr="00A83B22" w:rsidRDefault="00F96142" w:rsidP="00663D8D">
      <w:pPr>
        <w:spacing w:line="480" w:lineRule="auto"/>
        <w:jc w:val="both"/>
        <w:rPr>
          <w:rFonts w:ascii="Times New Roman" w:hAnsi="Times New Roman" w:cs="Times New Roman"/>
          <w:sz w:val="24"/>
          <w:szCs w:val="24"/>
        </w:rPr>
      </w:pPr>
    </w:p>
    <w:p w:rsidR="00F96142" w:rsidRPr="00A83B22" w:rsidRDefault="00F96142" w:rsidP="00A83B22">
      <w:pPr>
        <w:pStyle w:val="Ttulo1"/>
        <w:numPr>
          <w:ilvl w:val="0"/>
          <w:numId w:val="22"/>
        </w:numPr>
        <w:rPr>
          <w:rFonts w:cs="Times New Roman"/>
          <w:szCs w:val="24"/>
        </w:rPr>
      </w:pPr>
      <w:bookmarkStart w:id="18" w:name="_Toc183441895"/>
      <w:r w:rsidRPr="00A83B22">
        <w:rPr>
          <w:rFonts w:cs="Times New Roman"/>
          <w:szCs w:val="24"/>
        </w:rPr>
        <w:lastRenderedPageBreak/>
        <w:t>INDICADORES</w:t>
      </w:r>
      <w:bookmarkEnd w:id="18"/>
    </w:p>
    <w:p w:rsidR="00011B5E" w:rsidRPr="00A83B22" w:rsidRDefault="00011B5E" w:rsidP="00663D8D">
      <w:pPr>
        <w:spacing w:line="480" w:lineRule="auto"/>
        <w:jc w:val="both"/>
        <w:rPr>
          <w:rFonts w:ascii="Times New Roman" w:hAnsi="Times New Roman" w:cs="Times New Roman"/>
          <w:b/>
          <w:sz w:val="24"/>
          <w:szCs w:val="24"/>
        </w:rPr>
      </w:pPr>
      <w:r w:rsidRPr="00A83B22">
        <w:rPr>
          <w:rFonts w:ascii="Times New Roman" w:hAnsi="Times New Roman" w:cs="Times New Roman"/>
          <w:b/>
          <w:sz w:val="24"/>
          <w:szCs w:val="24"/>
        </w:rPr>
        <w:t>Indicadores de Gestión</w:t>
      </w:r>
    </w:p>
    <w:p w:rsidR="00011B5E" w:rsidRPr="00A83B22" w:rsidRDefault="00011B5E" w:rsidP="00663D8D">
      <w:pPr>
        <w:pStyle w:val="Prrafodelista"/>
        <w:numPr>
          <w:ilvl w:val="0"/>
          <w:numId w:val="10"/>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Porcentaje de implementación del programa</w:t>
      </w:r>
    </w:p>
    <w:p w:rsidR="00011B5E" w:rsidRPr="00A83B22" w:rsidRDefault="00011B5E" w:rsidP="00663D8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Fórmula: (Número de actividades ejecutadas / Total de actividades planificadas) x 100</w:t>
      </w:r>
    </w:p>
    <w:p w:rsidR="00011B5E" w:rsidRPr="00A83B22" w:rsidRDefault="00011B5E" w:rsidP="00663D8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Meta mínima: 90% de las actividades implementadas al final del año.</w:t>
      </w:r>
    </w:p>
    <w:p w:rsidR="00663D8D" w:rsidRPr="00A83B22" w:rsidRDefault="00663D8D" w:rsidP="00663D8D">
      <w:pPr>
        <w:spacing w:line="480" w:lineRule="auto"/>
        <w:jc w:val="both"/>
        <w:rPr>
          <w:rFonts w:ascii="Times New Roman" w:hAnsi="Times New Roman" w:cs="Times New Roman"/>
          <w:sz w:val="24"/>
          <w:szCs w:val="24"/>
        </w:rPr>
      </w:pPr>
    </w:p>
    <w:p w:rsidR="00011B5E" w:rsidRPr="00A83B22" w:rsidRDefault="00011B5E" w:rsidP="00663D8D">
      <w:pPr>
        <w:pStyle w:val="Prrafodelista"/>
        <w:numPr>
          <w:ilvl w:val="0"/>
          <w:numId w:val="10"/>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Porcentaje de cumplimiento del plan de capacitación en ergonomía</w:t>
      </w:r>
    </w:p>
    <w:p w:rsidR="00011B5E" w:rsidRPr="00A83B22" w:rsidRDefault="00011B5E" w:rsidP="00663D8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Fórmula: (Número de capacitaciones realizadas / Total de capacitaciones planificadas) x 100</w:t>
      </w:r>
    </w:p>
    <w:p w:rsidR="00011B5E" w:rsidRPr="00A83B22" w:rsidRDefault="00011B5E" w:rsidP="00663D8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Meta mínima: 100% del plan de capacitación cumplido al finalizar el periodo.</w:t>
      </w:r>
    </w:p>
    <w:p w:rsidR="00663D8D" w:rsidRPr="00A83B22" w:rsidRDefault="00663D8D" w:rsidP="00663D8D">
      <w:pPr>
        <w:spacing w:line="480" w:lineRule="auto"/>
        <w:jc w:val="both"/>
        <w:rPr>
          <w:rFonts w:ascii="Times New Roman" w:hAnsi="Times New Roman" w:cs="Times New Roman"/>
          <w:sz w:val="24"/>
          <w:szCs w:val="24"/>
        </w:rPr>
      </w:pPr>
    </w:p>
    <w:p w:rsidR="00011B5E" w:rsidRPr="00A83B22" w:rsidRDefault="00011B5E" w:rsidP="00663D8D">
      <w:pPr>
        <w:pStyle w:val="Prrafodelista"/>
        <w:numPr>
          <w:ilvl w:val="0"/>
          <w:numId w:val="10"/>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Tasa de participación en las capacitaciones</w:t>
      </w:r>
    </w:p>
    <w:p w:rsidR="00011B5E" w:rsidRPr="00A83B22" w:rsidRDefault="00011B5E" w:rsidP="00663D8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Fórmula: (Número de asistentes a las capacitaciones / Total de empleados convocados) x 100</w:t>
      </w:r>
    </w:p>
    <w:p w:rsidR="00663D8D" w:rsidRPr="00A83B22" w:rsidRDefault="00011B5E" w:rsidP="00663D8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Meta mínima: 85% de asistencia por cada sesión de capacitación.</w:t>
      </w:r>
    </w:p>
    <w:p w:rsidR="00011B5E" w:rsidRPr="00A83B22" w:rsidRDefault="00011B5E" w:rsidP="00663D8D">
      <w:pPr>
        <w:spacing w:line="480" w:lineRule="auto"/>
        <w:jc w:val="both"/>
        <w:rPr>
          <w:rFonts w:ascii="Times New Roman" w:hAnsi="Times New Roman" w:cs="Times New Roman"/>
          <w:b/>
          <w:sz w:val="24"/>
          <w:szCs w:val="24"/>
        </w:rPr>
      </w:pPr>
      <w:r w:rsidRPr="00A83B22">
        <w:rPr>
          <w:rFonts w:ascii="Times New Roman" w:hAnsi="Times New Roman" w:cs="Times New Roman"/>
          <w:b/>
          <w:sz w:val="24"/>
          <w:szCs w:val="24"/>
        </w:rPr>
        <w:t>Indicadores de Resultados</w:t>
      </w:r>
    </w:p>
    <w:p w:rsidR="00011B5E" w:rsidRPr="00A83B22" w:rsidRDefault="00011B5E" w:rsidP="00663D8D">
      <w:pPr>
        <w:pStyle w:val="Prrafodelista"/>
        <w:numPr>
          <w:ilvl w:val="0"/>
          <w:numId w:val="10"/>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Tasa de incidencia de trastornos </w:t>
      </w:r>
      <w:proofErr w:type="spellStart"/>
      <w:r w:rsidRPr="00A83B22">
        <w:rPr>
          <w:rFonts w:ascii="Times New Roman" w:hAnsi="Times New Roman" w:cs="Times New Roman"/>
          <w:sz w:val="24"/>
          <w:szCs w:val="24"/>
        </w:rPr>
        <w:t>musculoesqueléticos</w:t>
      </w:r>
      <w:proofErr w:type="spellEnd"/>
      <w:r w:rsidRPr="00A83B22">
        <w:rPr>
          <w:rFonts w:ascii="Times New Roman" w:hAnsi="Times New Roman" w:cs="Times New Roman"/>
          <w:sz w:val="24"/>
          <w:szCs w:val="24"/>
        </w:rPr>
        <w:t xml:space="preserve"> (TME)</w:t>
      </w:r>
    </w:p>
    <w:p w:rsidR="00011B5E" w:rsidRPr="00A83B22" w:rsidRDefault="00011B5E" w:rsidP="00663D8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Fórmula: (Casos nuevos de TME en el periodo / Total de trabajadores expuestos) x 100</w:t>
      </w:r>
    </w:p>
    <w:p w:rsidR="00011B5E" w:rsidRPr="00A83B22" w:rsidRDefault="00011B5E" w:rsidP="00663D8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Meta mínima: Reducción del 20% de los casos nuevos anualmente.</w:t>
      </w:r>
    </w:p>
    <w:p w:rsidR="00663D8D" w:rsidRPr="00A83B22" w:rsidRDefault="00663D8D" w:rsidP="00663D8D">
      <w:pPr>
        <w:spacing w:line="480" w:lineRule="auto"/>
        <w:jc w:val="both"/>
        <w:rPr>
          <w:rFonts w:ascii="Times New Roman" w:hAnsi="Times New Roman" w:cs="Times New Roman"/>
          <w:sz w:val="24"/>
          <w:szCs w:val="24"/>
        </w:rPr>
      </w:pPr>
    </w:p>
    <w:p w:rsidR="00011B5E" w:rsidRPr="00A83B22" w:rsidRDefault="00011B5E" w:rsidP="00663D8D">
      <w:pPr>
        <w:pStyle w:val="Prrafodelista"/>
        <w:numPr>
          <w:ilvl w:val="0"/>
          <w:numId w:val="10"/>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Reducción en la incidencia de lesiones relacionadas con riesgos biomecánicos</w:t>
      </w:r>
    </w:p>
    <w:p w:rsidR="00011B5E" w:rsidRPr="00A83B22" w:rsidRDefault="00011B5E" w:rsidP="00663D8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Fórmula: (Casos reportados al inicio del programa - Casos actuales) / Casos reportados al inicio del programa x 100</w:t>
      </w:r>
    </w:p>
    <w:p w:rsidR="00011B5E" w:rsidRPr="00A83B22" w:rsidRDefault="00011B5E" w:rsidP="00663D8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Meta mínima: 20% de reducción en el primer año del programa.</w:t>
      </w:r>
    </w:p>
    <w:p w:rsidR="00663D8D" w:rsidRPr="00A83B22" w:rsidRDefault="00663D8D" w:rsidP="00663D8D">
      <w:pPr>
        <w:spacing w:line="480" w:lineRule="auto"/>
        <w:jc w:val="both"/>
        <w:rPr>
          <w:rFonts w:ascii="Times New Roman" w:hAnsi="Times New Roman" w:cs="Times New Roman"/>
          <w:sz w:val="24"/>
          <w:szCs w:val="24"/>
        </w:rPr>
      </w:pPr>
    </w:p>
    <w:p w:rsidR="00011B5E" w:rsidRPr="00A83B22" w:rsidRDefault="00011B5E" w:rsidP="00663D8D">
      <w:pPr>
        <w:pStyle w:val="Prrafodelista"/>
        <w:numPr>
          <w:ilvl w:val="0"/>
          <w:numId w:val="10"/>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Número de puestos de trabajo intervenidos por mejora ergonómica</w:t>
      </w:r>
    </w:p>
    <w:p w:rsidR="00663D8D" w:rsidRPr="00A83B22" w:rsidRDefault="00663D8D" w:rsidP="00663D8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Formula:( número de puestos intervenidos /total de puestos identificados con riesgo) x 100</w:t>
      </w:r>
    </w:p>
    <w:p w:rsidR="00011B5E" w:rsidRPr="00A83B22" w:rsidRDefault="00011B5E" w:rsidP="00663D8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Meta mínima: Intervención del 70% de los puestos identificados con riesgo en el primer año.</w:t>
      </w:r>
    </w:p>
    <w:p w:rsidR="00011B5E" w:rsidRPr="00A83B22" w:rsidRDefault="00011B5E" w:rsidP="00663D8D">
      <w:pPr>
        <w:pStyle w:val="Prrafodelista"/>
        <w:numPr>
          <w:ilvl w:val="0"/>
          <w:numId w:val="10"/>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Porcentaje de cumplimiento de medidas correctivas</w:t>
      </w:r>
    </w:p>
    <w:p w:rsidR="00011B5E" w:rsidRPr="00A83B22" w:rsidRDefault="00011B5E" w:rsidP="00663D8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Fórmula: (Número de medidas correctivas implementadas / Total de medidas correctivas planificadas) x 100</w:t>
      </w:r>
    </w:p>
    <w:p w:rsidR="00011B5E" w:rsidRPr="00A83B22" w:rsidRDefault="00011B5E" w:rsidP="00663D8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Meta mínima: 90% de las medidas implementadas al finalizar el periodo.</w:t>
      </w:r>
    </w:p>
    <w:p w:rsidR="00663D8D" w:rsidRPr="00A83B22" w:rsidRDefault="00663D8D" w:rsidP="00663D8D">
      <w:pPr>
        <w:spacing w:line="480" w:lineRule="auto"/>
        <w:jc w:val="both"/>
        <w:rPr>
          <w:rFonts w:ascii="Times New Roman" w:hAnsi="Times New Roman" w:cs="Times New Roman"/>
          <w:sz w:val="24"/>
          <w:szCs w:val="24"/>
        </w:rPr>
      </w:pPr>
    </w:p>
    <w:p w:rsidR="00011B5E" w:rsidRPr="00A83B22" w:rsidRDefault="00011B5E" w:rsidP="00663D8D">
      <w:pPr>
        <w:pStyle w:val="Prrafodelista"/>
        <w:numPr>
          <w:ilvl w:val="0"/>
          <w:numId w:val="10"/>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Indicadores de Percepción y Satisfacción</w:t>
      </w:r>
    </w:p>
    <w:p w:rsidR="00011B5E" w:rsidRPr="00A83B22" w:rsidRDefault="00011B5E" w:rsidP="00663D8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Nivel de satisfacción de los trabajadores </w:t>
      </w:r>
      <w:r w:rsidR="00663D8D" w:rsidRPr="00A83B22">
        <w:rPr>
          <w:rFonts w:ascii="Times New Roman" w:hAnsi="Times New Roman" w:cs="Times New Roman"/>
          <w:sz w:val="24"/>
          <w:szCs w:val="24"/>
        </w:rPr>
        <w:t>con las condiciones ergonómicas</w:t>
      </w:r>
    </w:p>
    <w:p w:rsidR="00011B5E" w:rsidRPr="00A83B22" w:rsidRDefault="00011B5E" w:rsidP="00663D8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Método: Encuesta de satisfacción (escala de 1 a 5).</w:t>
      </w:r>
    </w:p>
    <w:p w:rsidR="00011B5E" w:rsidRPr="00A83B22" w:rsidRDefault="00011B5E" w:rsidP="00663D8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Meta mínima: Puntaje promedio de 4 en las encuestas al final del año.</w:t>
      </w:r>
    </w:p>
    <w:p w:rsidR="00011B5E" w:rsidRPr="00A83B22" w:rsidRDefault="00011B5E" w:rsidP="00663D8D">
      <w:pPr>
        <w:pStyle w:val="Prrafodelista"/>
        <w:numPr>
          <w:ilvl w:val="0"/>
          <w:numId w:val="10"/>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Porcentaje de trabajadores que perciben mejoras en su bienestar físico</w:t>
      </w:r>
    </w:p>
    <w:p w:rsidR="00663D8D" w:rsidRPr="00A83B22" w:rsidRDefault="00011B5E" w:rsidP="00663D8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Fórmula: (Número de trabajadores satisfechos / Total de trabajadores encuestados) x 100</w:t>
      </w:r>
    </w:p>
    <w:p w:rsidR="00011B5E" w:rsidRPr="00A83B22" w:rsidRDefault="00011B5E" w:rsidP="00663D8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Meta mínima: 80% de los trabajadores encuestados reportan mejoras al final del año.</w:t>
      </w:r>
    </w:p>
    <w:p w:rsidR="00011B5E" w:rsidRPr="00A83B22" w:rsidRDefault="00011B5E" w:rsidP="00663D8D">
      <w:pPr>
        <w:spacing w:line="480" w:lineRule="auto"/>
        <w:jc w:val="both"/>
        <w:rPr>
          <w:rFonts w:ascii="Times New Roman" w:hAnsi="Times New Roman" w:cs="Times New Roman"/>
          <w:b/>
          <w:sz w:val="24"/>
          <w:szCs w:val="24"/>
        </w:rPr>
      </w:pPr>
      <w:r w:rsidRPr="00A83B22">
        <w:rPr>
          <w:rFonts w:ascii="Times New Roman" w:hAnsi="Times New Roman" w:cs="Times New Roman"/>
          <w:b/>
          <w:sz w:val="24"/>
          <w:szCs w:val="24"/>
        </w:rPr>
        <w:t>Indicadores de Vigilancia Médica</w:t>
      </w:r>
    </w:p>
    <w:p w:rsidR="00011B5E" w:rsidRPr="00A83B22" w:rsidRDefault="00011B5E" w:rsidP="00663D8D">
      <w:pPr>
        <w:pStyle w:val="Prrafodelista"/>
        <w:numPr>
          <w:ilvl w:val="0"/>
          <w:numId w:val="10"/>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Tasa de trabajadores remitidos a estudios médicos especializados por riesgo biomecánico</w:t>
      </w:r>
    </w:p>
    <w:p w:rsidR="00011B5E" w:rsidRPr="00A83B22" w:rsidRDefault="00011B5E" w:rsidP="00663D8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Fórmula: (Trabajadores remitidos / Total de trabajadores evaluados) x 100</w:t>
      </w:r>
    </w:p>
    <w:p w:rsidR="00011B5E" w:rsidRDefault="00011B5E" w:rsidP="00663D8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Meta mínima: Máximo 10% de los trabajadores</w:t>
      </w:r>
      <w:r w:rsidR="00663D8D" w:rsidRPr="00A83B22">
        <w:rPr>
          <w:rFonts w:ascii="Times New Roman" w:hAnsi="Times New Roman" w:cs="Times New Roman"/>
          <w:sz w:val="24"/>
          <w:szCs w:val="24"/>
        </w:rPr>
        <w:t xml:space="preserve"> evaluados deben ser remitidos.</w:t>
      </w:r>
    </w:p>
    <w:p w:rsidR="00F25875" w:rsidRPr="00A83B22" w:rsidRDefault="0002196E" w:rsidP="00663D8D">
      <w:pPr>
        <w:spacing w:line="480" w:lineRule="auto"/>
        <w:jc w:val="both"/>
        <w:rPr>
          <w:rFonts w:ascii="Times New Roman" w:hAnsi="Times New Roman" w:cs="Times New Roman"/>
          <w:sz w:val="24"/>
          <w:szCs w:val="24"/>
        </w:rPr>
      </w:pPr>
      <w:r>
        <w:rPr>
          <w:rFonts w:ascii="Times New Roman" w:hAnsi="Times New Roman" w:cs="Times New Roman"/>
          <w:sz w:val="24"/>
          <w:szCs w:val="24"/>
        </w:rPr>
        <w:t>6</w:t>
      </w:r>
    </w:p>
    <w:p w:rsidR="00011B5E" w:rsidRPr="00A83B22" w:rsidRDefault="00011B5E" w:rsidP="00663D8D">
      <w:pPr>
        <w:spacing w:line="480" w:lineRule="auto"/>
        <w:jc w:val="both"/>
        <w:rPr>
          <w:rFonts w:ascii="Times New Roman" w:hAnsi="Times New Roman" w:cs="Times New Roman"/>
          <w:b/>
          <w:sz w:val="24"/>
          <w:szCs w:val="24"/>
        </w:rPr>
      </w:pPr>
      <w:r w:rsidRPr="00A83B22">
        <w:rPr>
          <w:rFonts w:ascii="Times New Roman" w:hAnsi="Times New Roman" w:cs="Times New Roman"/>
          <w:b/>
          <w:sz w:val="24"/>
          <w:szCs w:val="24"/>
        </w:rPr>
        <w:lastRenderedPageBreak/>
        <w:t>Indicadores de Productividad</w:t>
      </w:r>
    </w:p>
    <w:p w:rsidR="00011B5E" w:rsidRPr="00A83B22" w:rsidRDefault="00011B5E" w:rsidP="00663D8D">
      <w:pPr>
        <w:pStyle w:val="Prrafodelista"/>
        <w:numPr>
          <w:ilvl w:val="0"/>
          <w:numId w:val="10"/>
        </w:num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Tasa de ausentismo laboral por</w:t>
      </w:r>
      <w:r w:rsidR="00663D8D" w:rsidRPr="00A83B22">
        <w:rPr>
          <w:rFonts w:ascii="Times New Roman" w:hAnsi="Times New Roman" w:cs="Times New Roman"/>
          <w:sz w:val="24"/>
          <w:szCs w:val="24"/>
        </w:rPr>
        <w:t xml:space="preserve"> trastornos </w:t>
      </w:r>
      <w:proofErr w:type="spellStart"/>
      <w:r w:rsidR="00663D8D" w:rsidRPr="00A83B22">
        <w:rPr>
          <w:rFonts w:ascii="Times New Roman" w:hAnsi="Times New Roman" w:cs="Times New Roman"/>
          <w:sz w:val="24"/>
          <w:szCs w:val="24"/>
        </w:rPr>
        <w:t>musculoesqueléticos</w:t>
      </w:r>
      <w:proofErr w:type="spellEnd"/>
    </w:p>
    <w:p w:rsidR="00011B5E" w:rsidRPr="00A83B22" w:rsidRDefault="00011B5E" w:rsidP="00663D8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Fórmula: (Días de ausentismo por TME / Total de días trabajados en el periodo) x 100</w:t>
      </w:r>
    </w:p>
    <w:p w:rsidR="00011B5E" w:rsidRPr="00A83B22" w:rsidRDefault="00011B5E" w:rsidP="00663D8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Meta mínima: Reducción del 15% en los días de ausentismo en el primer año.</w:t>
      </w:r>
    </w:p>
    <w:p w:rsidR="00F96142" w:rsidRPr="00A83B22" w:rsidRDefault="00F96142" w:rsidP="00663D8D">
      <w:pPr>
        <w:spacing w:line="480" w:lineRule="auto"/>
        <w:jc w:val="both"/>
        <w:rPr>
          <w:rFonts w:ascii="Times New Roman" w:hAnsi="Times New Roman" w:cs="Times New Roman"/>
          <w:sz w:val="24"/>
          <w:szCs w:val="24"/>
        </w:rPr>
      </w:pPr>
    </w:p>
    <w:p w:rsidR="00F96142" w:rsidRDefault="00F96142" w:rsidP="00663D8D">
      <w:pPr>
        <w:spacing w:line="480" w:lineRule="auto"/>
        <w:jc w:val="both"/>
        <w:rPr>
          <w:rFonts w:ascii="Times New Roman" w:hAnsi="Times New Roman" w:cs="Times New Roman"/>
          <w:sz w:val="24"/>
          <w:szCs w:val="24"/>
        </w:rPr>
      </w:pPr>
    </w:p>
    <w:p w:rsidR="00C74C8D" w:rsidRPr="00B91007" w:rsidRDefault="00C74C8D" w:rsidP="00C74C8D">
      <w:pPr>
        <w:spacing w:line="240" w:lineRule="auto"/>
        <w:rPr>
          <w:rFonts w:ascii="Times New Roman" w:hAnsi="Times New Roman" w:cs="Times New Roman"/>
          <w:sz w:val="24"/>
          <w:szCs w:val="24"/>
        </w:rPr>
      </w:pPr>
    </w:p>
    <w:tbl>
      <w:tblPr>
        <w:tblStyle w:val="Tablaconcuadrcula"/>
        <w:tblW w:w="0" w:type="auto"/>
        <w:tblBorders>
          <w:top w:val="single" w:sz="4" w:space="0" w:color="538135"/>
          <w:left w:val="single" w:sz="4" w:space="0" w:color="538135"/>
          <w:bottom w:val="single" w:sz="4" w:space="0" w:color="538135"/>
          <w:right w:val="single" w:sz="4" w:space="0" w:color="538135"/>
          <w:insideH w:val="single" w:sz="4" w:space="0" w:color="538135"/>
          <w:insideV w:val="single" w:sz="4" w:space="0" w:color="538135"/>
        </w:tblBorders>
        <w:tblLook w:val="04A0" w:firstRow="1" w:lastRow="0" w:firstColumn="1" w:lastColumn="0" w:noHBand="0" w:noVBand="1"/>
      </w:tblPr>
      <w:tblGrid>
        <w:gridCol w:w="2206"/>
        <w:gridCol w:w="2207"/>
        <w:gridCol w:w="2207"/>
        <w:gridCol w:w="2207"/>
      </w:tblGrid>
      <w:tr w:rsidR="00C74C8D" w:rsidRPr="00B91007" w:rsidTr="001568A9">
        <w:tc>
          <w:tcPr>
            <w:tcW w:w="2206" w:type="dxa"/>
          </w:tcPr>
          <w:p w:rsidR="00C74C8D" w:rsidRPr="00B91007" w:rsidRDefault="00C74C8D" w:rsidP="001568A9">
            <w:pPr>
              <w:jc w:val="center"/>
              <w:rPr>
                <w:rFonts w:ascii="Times New Roman" w:hAnsi="Times New Roman" w:cs="Times New Roman"/>
                <w:b/>
                <w:bCs/>
                <w:color w:val="538135"/>
                <w:sz w:val="24"/>
                <w:szCs w:val="24"/>
              </w:rPr>
            </w:pPr>
            <w:r w:rsidRPr="00B91007">
              <w:rPr>
                <w:rFonts w:ascii="Times New Roman" w:hAnsi="Times New Roman" w:cs="Times New Roman"/>
                <w:b/>
                <w:bCs/>
                <w:color w:val="538135"/>
                <w:sz w:val="24"/>
                <w:szCs w:val="24"/>
              </w:rPr>
              <w:t>SERVIDOR PÚBLICO</w:t>
            </w:r>
          </w:p>
        </w:tc>
        <w:tc>
          <w:tcPr>
            <w:tcW w:w="2207" w:type="dxa"/>
          </w:tcPr>
          <w:p w:rsidR="00C74C8D" w:rsidRPr="00B91007" w:rsidRDefault="00C74C8D" w:rsidP="001568A9">
            <w:pPr>
              <w:jc w:val="center"/>
              <w:rPr>
                <w:rFonts w:ascii="Times New Roman" w:hAnsi="Times New Roman" w:cs="Times New Roman"/>
                <w:b/>
                <w:bCs/>
                <w:color w:val="538135"/>
                <w:sz w:val="24"/>
                <w:szCs w:val="24"/>
              </w:rPr>
            </w:pPr>
            <w:r w:rsidRPr="00B91007">
              <w:rPr>
                <w:rFonts w:ascii="Times New Roman" w:hAnsi="Times New Roman" w:cs="Times New Roman"/>
                <w:b/>
                <w:bCs/>
                <w:color w:val="538135"/>
                <w:sz w:val="24"/>
                <w:szCs w:val="24"/>
              </w:rPr>
              <w:t>ELABORADO</w:t>
            </w:r>
          </w:p>
        </w:tc>
        <w:tc>
          <w:tcPr>
            <w:tcW w:w="2207" w:type="dxa"/>
          </w:tcPr>
          <w:p w:rsidR="00C74C8D" w:rsidRPr="00B91007" w:rsidRDefault="00C74C8D" w:rsidP="001568A9">
            <w:pPr>
              <w:jc w:val="center"/>
              <w:rPr>
                <w:rFonts w:ascii="Times New Roman" w:hAnsi="Times New Roman" w:cs="Times New Roman"/>
                <w:b/>
                <w:bCs/>
                <w:color w:val="538135"/>
                <w:sz w:val="24"/>
                <w:szCs w:val="24"/>
              </w:rPr>
            </w:pPr>
            <w:r w:rsidRPr="00B91007">
              <w:rPr>
                <w:rFonts w:ascii="Times New Roman" w:hAnsi="Times New Roman" w:cs="Times New Roman"/>
                <w:b/>
                <w:bCs/>
                <w:color w:val="538135"/>
                <w:sz w:val="24"/>
                <w:szCs w:val="24"/>
              </w:rPr>
              <w:t>REVISADO</w:t>
            </w:r>
          </w:p>
        </w:tc>
        <w:tc>
          <w:tcPr>
            <w:tcW w:w="2207" w:type="dxa"/>
          </w:tcPr>
          <w:p w:rsidR="00C74C8D" w:rsidRPr="00B91007" w:rsidRDefault="00C74C8D" w:rsidP="001568A9">
            <w:pPr>
              <w:jc w:val="center"/>
              <w:rPr>
                <w:rFonts w:ascii="Times New Roman" w:hAnsi="Times New Roman" w:cs="Times New Roman"/>
                <w:b/>
                <w:bCs/>
                <w:color w:val="538135"/>
                <w:sz w:val="24"/>
                <w:szCs w:val="24"/>
              </w:rPr>
            </w:pPr>
            <w:r w:rsidRPr="00B91007">
              <w:rPr>
                <w:rFonts w:ascii="Times New Roman" w:hAnsi="Times New Roman" w:cs="Times New Roman"/>
                <w:b/>
                <w:bCs/>
                <w:color w:val="538135"/>
                <w:sz w:val="24"/>
                <w:szCs w:val="24"/>
              </w:rPr>
              <w:t>APROBADO</w:t>
            </w:r>
          </w:p>
        </w:tc>
      </w:tr>
      <w:tr w:rsidR="00C74C8D" w:rsidRPr="00B91007" w:rsidTr="001568A9">
        <w:tc>
          <w:tcPr>
            <w:tcW w:w="2206" w:type="dxa"/>
          </w:tcPr>
          <w:p w:rsidR="00C74C8D" w:rsidRPr="00B91007" w:rsidRDefault="00C74C8D" w:rsidP="001568A9">
            <w:pPr>
              <w:rPr>
                <w:rFonts w:ascii="Times New Roman" w:hAnsi="Times New Roman" w:cs="Times New Roman"/>
                <w:b/>
                <w:bCs/>
                <w:color w:val="538135"/>
                <w:sz w:val="24"/>
                <w:szCs w:val="24"/>
              </w:rPr>
            </w:pPr>
            <w:r w:rsidRPr="00B91007">
              <w:rPr>
                <w:rFonts w:ascii="Times New Roman" w:hAnsi="Times New Roman" w:cs="Times New Roman"/>
                <w:b/>
                <w:bCs/>
                <w:color w:val="538135"/>
                <w:sz w:val="24"/>
                <w:szCs w:val="24"/>
              </w:rPr>
              <w:t>Nombres</w:t>
            </w:r>
          </w:p>
        </w:tc>
        <w:tc>
          <w:tcPr>
            <w:tcW w:w="2207" w:type="dxa"/>
          </w:tcPr>
          <w:p w:rsidR="00C74C8D" w:rsidRPr="00B91007" w:rsidRDefault="00501302" w:rsidP="001568A9">
            <w:pPr>
              <w:rPr>
                <w:rFonts w:ascii="Times New Roman" w:hAnsi="Times New Roman" w:cs="Times New Roman"/>
                <w:color w:val="538135"/>
                <w:sz w:val="24"/>
                <w:szCs w:val="24"/>
              </w:rPr>
            </w:pPr>
            <w:r>
              <w:rPr>
                <w:rFonts w:ascii="Times New Roman" w:hAnsi="Times New Roman" w:cs="Times New Roman"/>
                <w:color w:val="538135"/>
                <w:sz w:val="24"/>
                <w:szCs w:val="24"/>
              </w:rPr>
              <w:t xml:space="preserve">Oscar Piraban </w:t>
            </w:r>
            <w:r w:rsidR="00C74C8D" w:rsidRPr="00B91007">
              <w:rPr>
                <w:rFonts w:ascii="Times New Roman" w:hAnsi="Times New Roman" w:cs="Times New Roman"/>
                <w:color w:val="538135"/>
                <w:sz w:val="24"/>
                <w:szCs w:val="24"/>
              </w:rPr>
              <w:t xml:space="preserve"> </w:t>
            </w:r>
          </w:p>
        </w:tc>
        <w:tc>
          <w:tcPr>
            <w:tcW w:w="2207" w:type="dxa"/>
          </w:tcPr>
          <w:p w:rsidR="00C74C8D" w:rsidRPr="00B91007" w:rsidRDefault="00904E8D" w:rsidP="001568A9">
            <w:pPr>
              <w:rPr>
                <w:rFonts w:ascii="Times New Roman" w:hAnsi="Times New Roman" w:cs="Times New Roman"/>
                <w:color w:val="538135"/>
                <w:sz w:val="24"/>
                <w:szCs w:val="24"/>
              </w:rPr>
            </w:pPr>
            <w:r>
              <w:rPr>
                <w:rFonts w:ascii="Times New Roman" w:hAnsi="Times New Roman" w:cs="Times New Roman"/>
                <w:color w:val="538135"/>
                <w:sz w:val="24"/>
                <w:szCs w:val="24"/>
              </w:rPr>
              <w:t xml:space="preserve">Daniel Arévalo </w:t>
            </w:r>
          </w:p>
        </w:tc>
        <w:tc>
          <w:tcPr>
            <w:tcW w:w="2207" w:type="dxa"/>
          </w:tcPr>
          <w:p w:rsidR="00C74C8D" w:rsidRPr="00B91007" w:rsidRDefault="00C74C8D" w:rsidP="001568A9">
            <w:pPr>
              <w:rPr>
                <w:rFonts w:ascii="Times New Roman" w:hAnsi="Times New Roman" w:cs="Times New Roman"/>
                <w:color w:val="538135"/>
                <w:sz w:val="24"/>
                <w:szCs w:val="24"/>
              </w:rPr>
            </w:pPr>
            <w:r w:rsidRPr="00B91007">
              <w:rPr>
                <w:rFonts w:ascii="Times New Roman" w:hAnsi="Times New Roman" w:cs="Times New Roman"/>
                <w:color w:val="538135"/>
                <w:sz w:val="24"/>
                <w:szCs w:val="24"/>
              </w:rPr>
              <w:t>WILMER A. GORDILLO H.</w:t>
            </w:r>
          </w:p>
        </w:tc>
      </w:tr>
      <w:tr w:rsidR="00C74C8D" w:rsidRPr="00B91007" w:rsidTr="001568A9">
        <w:tc>
          <w:tcPr>
            <w:tcW w:w="2206" w:type="dxa"/>
          </w:tcPr>
          <w:p w:rsidR="00C74C8D" w:rsidRPr="00B91007" w:rsidRDefault="00C74C8D" w:rsidP="001568A9">
            <w:pPr>
              <w:rPr>
                <w:rFonts w:ascii="Times New Roman" w:hAnsi="Times New Roman" w:cs="Times New Roman"/>
                <w:b/>
                <w:bCs/>
                <w:color w:val="538135"/>
                <w:sz w:val="24"/>
                <w:szCs w:val="24"/>
              </w:rPr>
            </w:pPr>
            <w:r w:rsidRPr="00B91007">
              <w:rPr>
                <w:rFonts w:ascii="Times New Roman" w:hAnsi="Times New Roman" w:cs="Times New Roman"/>
                <w:b/>
                <w:bCs/>
                <w:color w:val="538135"/>
                <w:sz w:val="24"/>
                <w:szCs w:val="24"/>
              </w:rPr>
              <w:t>Cargo</w:t>
            </w:r>
          </w:p>
        </w:tc>
        <w:tc>
          <w:tcPr>
            <w:tcW w:w="2207" w:type="dxa"/>
          </w:tcPr>
          <w:p w:rsidR="00C74C8D" w:rsidRPr="00B91007" w:rsidRDefault="00501302" w:rsidP="001568A9">
            <w:pPr>
              <w:rPr>
                <w:rFonts w:ascii="Times New Roman" w:hAnsi="Times New Roman" w:cs="Times New Roman"/>
                <w:color w:val="538135"/>
                <w:sz w:val="24"/>
                <w:szCs w:val="24"/>
              </w:rPr>
            </w:pPr>
            <w:r>
              <w:rPr>
                <w:rFonts w:ascii="Times New Roman" w:hAnsi="Times New Roman" w:cs="Times New Roman"/>
                <w:color w:val="538135"/>
                <w:sz w:val="24"/>
                <w:szCs w:val="24"/>
              </w:rPr>
              <w:t>Practicante SST</w:t>
            </w:r>
          </w:p>
        </w:tc>
        <w:tc>
          <w:tcPr>
            <w:tcW w:w="2207" w:type="dxa"/>
          </w:tcPr>
          <w:p w:rsidR="00C74C8D" w:rsidRPr="00B91007" w:rsidRDefault="00904E8D" w:rsidP="001568A9">
            <w:pPr>
              <w:rPr>
                <w:rFonts w:ascii="Times New Roman" w:hAnsi="Times New Roman" w:cs="Times New Roman"/>
                <w:color w:val="538135"/>
                <w:sz w:val="24"/>
                <w:szCs w:val="24"/>
              </w:rPr>
            </w:pPr>
            <w:r>
              <w:rPr>
                <w:rFonts w:ascii="Times New Roman" w:hAnsi="Times New Roman" w:cs="Times New Roman"/>
                <w:color w:val="538135"/>
                <w:sz w:val="24"/>
                <w:szCs w:val="24"/>
              </w:rPr>
              <w:t>Profesional SST</w:t>
            </w:r>
          </w:p>
        </w:tc>
        <w:tc>
          <w:tcPr>
            <w:tcW w:w="2207" w:type="dxa"/>
          </w:tcPr>
          <w:p w:rsidR="00C74C8D" w:rsidRPr="00B91007" w:rsidRDefault="00C74C8D" w:rsidP="001568A9">
            <w:pPr>
              <w:rPr>
                <w:rFonts w:ascii="Times New Roman" w:hAnsi="Times New Roman" w:cs="Times New Roman"/>
                <w:color w:val="538135"/>
                <w:sz w:val="24"/>
                <w:szCs w:val="24"/>
              </w:rPr>
            </w:pPr>
            <w:r w:rsidRPr="00B91007">
              <w:rPr>
                <w:rFonts w:ascii="Times New Roman" w:hAnsi="Times New Roman" w:cs="Times New Roman"/>
                <w:color w:val="538135"/>
                <w:sz w:val="24"/>
                <w:szCs w:val="24"/>
              </w:rPr>
              <w:t>Director Administrativo</w:t>
            </w:r>
          </w:p>
        </w:tc>
      </w:tr>
      <w:tr w:rsidR="00C74C8D" w:rsidRPr="00B91007" w:rsidTr="001568A9">
        <w:tc>
          <w:tcPr>
            <w:tcW w:w="2206" w:type="dxa"/>
          </w:tcPr>
          <w:p w:rsidR="00C74C8D" w:rsidRPr="00B91007" w:rsidRDefault="00C74C8D" w:rsidP="001568A9">
            <w:pPr>
              <w:rPr>
                <w:rFonts w:ascii="Times New Roman" w:hAnsi="Times New Roman" w:cs="Times New Roman"/>
                <w:b/>
                <w:bCs/>
                <w:color w:val="538135"/>
                <w:sz w:val="24"/>
                <w:szCs w:val="24"/>
              </w:rPr>
            </w:pPr>
            <w:r w:rsidRPr="00B91007">
              <w:rPr>
                <w:rFonts w:ascii="Times New Roman" w:hAnsi="Times New Roman" w:cs="Times New Roman"/>
                <w:b/>
                <w:bCs/>
                <w:color w:val="538135"/>
                <w:sz w:val="24"/>
                <w:szCs w:val="24"/>
              </w:rPr>
              <w:t>Fecha</w:t>
            </w:r>
          </w:p>
        </w:tc>
        <w:tc>
          <w:tcPr>
            <w:tcW w:w="2207" w:type="dxa"/>
          </w:tcPr>
          <w:p w:rsidR="00C74C8D" w:rsidRPr="00B91007" w:rsidRDefault="00C74C8D" w:rsidP="001568A9">
            <w:pPr>
              <w:rPr>
                <w:rFonts w:ascii="Times New Roman" w:hAnsi="Times New Roman" w:cs="Times New Roman"/>
                <w:color w:val="538135"/>
                <w:sz w:val="24"/>
                <w:szCs w:val="24"/>
              </w:rPr>
            </w:pPr>
          </w:p>
        </w:tc>
        <w:tc>
          <w:tcPr>
            <w:tcW w:w="2207" w:type="dxa"/>
          </w:tcPr>
          <w:p w:rsidR="00C74C8D" w:rsidRPr="00B91007" w:rsidRDefault="00C74C8D" w:rsidP="001568A9">
            <w:pPr>
              <w:rPr>
                <w:rFonts w:ascii="Times New Roman" w:hAnsi="Times New Roman" w:cs="Times New Roman"/>
                <w:color w:val="538135"/>
                <w:sz w:val="24"/>
                <w:szCs w:val="24"/>
              </w:rPr>
            </w:pPr>
          </w:p>
        </w:tc>
        <w:tc>
          <w:tcPr>
            <w:tcW w:w="2207" w:type="dxa"/>
          </w:tcPr>
          <w:p w:rsidR="00C74C8D" w:rsidRPr="00B91007" w:rsidRDefault="00C74C8D" w:rsidP="001568A9">
            <w:pPr>
              <w:rPr>
                <w:rFonts w:ascii="Times New Roman" w:hAnsi="Times New Roman" w:cs="Times New Roman"/>
                <w:color w:val="538135"/>
                <w:sz w:val="24"/>
                <w:szCs w:val="24"/>
              </w:rPr>
            </w:pPr>
          </w:p>
        </w:tc>
      </w:tr>
      <w:tr w:rsidR="00C74C8D" w:rsidRPr="00B91007" w:rsidTr="001568A9">
        <w:tc>
          <w:tcPr>
            <w:tcW w:w="2206" w:type="dxa"/>
          </w:tcPr>
          <w:p w:rsidR="00C74C8D" w:rsidRPr="00B91007" w:rsidRDefault="00C74C8D" w:rsidP="001568A9">
            <w:pPr>
              <w:rPr>
                <w:rFonts w:ascii="Times New Roman" w:hAnsi="Times New Roman" w:cs="Times New Roman"/>
                <w:b/>
                <w:bCs/>
                <w:color w:val="538135"/>
                <w:sz w:val="24"/>
                <w:szCs w:val="24"/>
              </w:rPr>
            </w:pPr>
            <w:r w:rsidRPr="00B91007">
              <w:rPr>
                <w:rFonts w:ascii="Times New Roman" w:hAnsi="Times New Roman" w:cs="Times New Roman"/>
                <w:b/>
                <w:bCs/>
                <w:color w:val="538135"/>
                <w:sz w:val="24"/>
                <w:szCs w:val="24"/>
              </w:rPr>
              <w:t>Firma</w:t>
            </w:r>
          </w:p>
        </w:tc>
        <w:tc>
          <w:tcPr>
            <w:tcW w:w="2207" w:type="dxa"/>
          </w:tcPr>
          <w:p w:rsidR="00C74C8D" w:rsidRPr="00B91007" w:rsidRDefault="00C74C8D" w:rsidP="001568A9">
            <w:pPr>
              <w:rPr>
                <w:rFonts w:ascii="Times New Roman" w:hAnsi="Times New Roman" w:cs="Times New Roman"/>
                <w:color w:val="538135"/>
                <w:sz w:val="24"/>
                <w:szCs w:val="24"/>
              </w:rPr>
            </w:pPr>
          </w:p>
        </w:tc>
        <w:tc>
          <w:tcPr>
            <w:tcW w:w="2207" w:type="dxa"/>
          </w:tcPr>
          <w:p w:rsidR="00C74C8D" w:rsidRPr="00B91007" w:rsidRDefault="00C74C8D" w:rsidP="001568A9">
            <w:pPr>
              <w:rPr>
                <w:rFonts w:ascii="Times New Roman" w:hAnsi="Times New Roman" w:cs="Times New Roman"/>
                <w:color w:val="538135"/>
                <w:sz w:val="24"/>
                <w:szCs w:val="24"/>
              </w:rPr>
            </w:pPr>
          </w:p>
        </w:tc>
        <w:tc>
          <w:tcPr>
            <w:tcW w:w="2207" w:type="dxa"/>
          </w:tcPr>
          <w:p w:rsidR="00C74C8D" w:rsidRPr="00B91007" w:rsidRDefault="00C74C8D" w:rsidP="001568A9">
            <w:pPr>
              <w:rPr>
                <w:rFonts w:ascii="Times New Roman" w:hAnsi="Times New Roman" w:cs="Times New Roman"/>
                <w:color w:val="538135"/>
                <w:sz w:val="24"/>
                <w:szCs w:val="24"/>
              </w:rPr>
            </w:pPr>
          </w:p>
        </w:tc>
      </w:tr>
    </w:tbl>
    <w:p w:rsidR="00C74C8D" w:rsidRPr="00B91007" w:rsidRDefault="00C74C8D" w:rsidP="00C74C8D">
      <w:pPr>
        <w:spacing w:line="240" w:lineRule="auto"/>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Pr="00A83B22" w:rsidRDefault="00401D9D" w:rsidP="00663D8D">
      <w:pPr>
        <w:spacing w:line="480" w:lineRule="auto"/>
        <w:jc w:val="both"/>
        <w:rPr>
          <w:rFonts w:ascii="Times New Roman" w:hAnsi="Times New Roman" w:cs="Times New Roman"/>
          <w:sz w:val="24"/>
          <w:szCs w:val="24"/>
        </w:rPr>
      </w:pPr>
    </w:p>
    <w:p w:rsidR="00F96142" w:rsidRPr="00A83B22" w:rsidRDefault="00F96142" w:rsidP="00A83B22">
      <w:pPr>
        <w:pStyle w:val="Ttulo1"/>
        <w:numPr>
          <w:ilvl w:val="0"/>
          <w:numId w:val="22"/>
        </w:numPr>
        <w:rPr>
          <w:rFonts w:cs="Times New Roman"/>
          <w:szCs w:val="24"/>
        </w:rPr>
      </w:pPr>
      <w:bookmarkStart w:id="19" w:name="_Toc183441896"/>
      <w:r w:rsidRPr="00A83B22">
        <w:rPr>
          <w:rFonts w:cs="Times New Roman"/>
          <w:szCs w:val="24"/>
        </w:rPr>
        <w:t>BIBLIOGRAFIA</w:t>
      </w:r>
      <w:bookmarkEnd w:id="19"/>
    </w:p>
    <w:p w:rsidR="00F96142" w:rsidRPr="00A83B22" w:rsidRDefault="00F96142" w:rsidP="00663D8D">
      <w:pPr>
        <w:spacing w:line="480" w:lineRule="auto"/>
        <w:jc w:val="both"/>
        <w:rPr>
          <w:rFonts w:ascii="Times New Roman" w:hAnsi="Times New Roman" w:cs="Times New Roman"/>
          <w:sz w:val="24"/>
          <w:szCs w:val="24"/>
        </w:rPr>
      </w:pPr>
    </w:p>
    <w:p w:rsidR="00A83B22" w:rsidRPr="00A83B22" w:rsidRDefault="00A83B22" w:rsidP="00663D8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CDC. (2002). Glosario de términos vigilancia epidemiológica. </w:t>
      </w:r>
    </w:p>
    <w:p w:rsidR="00A83B22" w:rsidRPr="00A83B22" w:rsidRDefault="00A83B22" w:rsidP="00663D8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D Arias et al. Incapacidad laboral por desórdenes musculo esqueléticos en población trabajadora del área de cultivo en una empresa floricultora en Colombia. </w:t>
      </w:r>
      <w:proofErr w:type="spellStart"/>
      <w:r w:rsidRPr="00A83B22">
        <w:rPr>
          <w:rFonts w:ascii="Times New Roman" w:hAnsi="Times New Roman" w:cs="Times New Roman"/>
          <w:sz w:val="24"/>
          <w:szCs w:val="24"/>
        </w:rPr>
        <w:t>Rev</w:t>
      </w:r>
      <w:proofErr w:type="spellEnd"/>
      <w:r w:rsidRPr="00A83B22">
        <w:rPr>
          <w:rFonts w:ascii="Times New Roman" w:hAnsi="Times New Roman" w:cs="Times New Roman"/>
          <w:sz w:val="24"/>
          <w:szCs w:val="24"/>
        </w:rPr>
        <w:t xml:space="preserve"> </w:t>
      </w:r>
      <w:proofErr w:type="spellStart"/>
      <w:r w:rsidRPr="00A83B22">
        <w:rPr>
          <w:rFonts w:ascii="Times New Roman" w:hAnsi="Times New Roman" w:cs="Times New Roman"/>
          <w:sz w:val="24"/>
          <w:szCs w:val="24"/>
        </w:rPr>
        <w:t>Asoc</w:t>
      </w:r>
      <w:proofErr w:type="spellEnd"/>
      <w:r w:rsidRPr="00A83B22">
        <w:rPr>
          <w:rFonts w:ascii="Times New Roman" w:hAnsi="Times New Roman" w:cs="Times New Roman"/>
          <w:sz w:val="24"/>
          <w:szCs w:val="24"/>
        </w:rPr>
        <w:t xml:space="preserve"> </w:t>
      </w:r>
      <w:proofErr w:type="spellStart"/>
      <w:r w:rsidRPr="00A83B22">
        <w:rPr>
          <w:rFonts w:ascii="Times New Roman" w:hAnsi="Times New Roman" w:cs="Times New Roman"/>
          <w:sz w:val="24"/>
          <w:szCs w:val="24"/>
        </w:rPr>
        <w:t>Esp</w:t>
      </w:r>
      <w:proofErr w:type="spellEnd"/>
      <w:r w:rsidRPr="00A83B22">
        <w:rPr>
          <w:rFonts w:ascii="Times New Roman" w:hAnsi="Times New Roman" w:cs="Times New Roman"/>
          <w:sz w:val="24"/>
          <w:szCs w:val="24"/>
        </w:rPr>
        <w:t xml:space="preserve"> </w:t>
      </w:r>
      <w:proofErr w:type="spellStart"/>
      <w:r w:rsidRPr="00A83B22">
        <w:rPr>
          <w:rFonts w:ascii="Times New Roman" w:hAnsi="Times New Roman" w:cs="Times New Roman"/>
          <w:sz w:val="24"/>
          <w:szCs w:val="24"/>
        </w:rPr>
        <w:t>Espec</w:t>
      </w:r>
      <w:proofErr w:type="spellEnd"/>
      <w:r w:rsidRPr="00A83B22">
        <w:rPr>
          <w:rFonts w:ascii="Times New Roman" w:hAnsi="Times New Roman" w:cs="Times New Roman"/>
          <w:sz w:val="24"/>
          <w:szCs w:val="24"/>
        </w:rPr>
        <w:t xml:space="preserve"> </w:t>
      </w:r>
      <w:proofErr w:type="spellStart"/>
      <w:r w:rsidRPr="00A83B22">
        <w:rPr>
          <w:rFonts w:ascii="Times New Roman" w:hAnsi="Times New Roman" w:cs="Times New Roman"/>
          <w:sz w:val="24"/>
          <w:szCs w:val="24"/>
        </w:rPr>
        <w:t>Med</w:t>
      </w:r>
      <w:proofErr w:type="spellEnd"/>
      <w:r w:rsidRPr="00A83B22">
        <w:rPr>
          <w:rFonts w:ascii="Times New Roman" w:hAnsi="Times New Roman" w:cs="Times New Roman"/>
          <w:sz w:val="24"/>
          <w:szCs w:val="24"/>
        </w:rPr>
        <w:t xml:space="preserve"> </w:t>
      </w:r>
      <w:proofErr w:type="spellStart"/>
      <w:r w:rsidRPr="00A83B22">
        <w:rPr>
          <w:rFonts w:ascii="Times New Roman" w:hAnsi="Times New Roman" w:cs="Times New Roman"/>
          <w:sz w:val="24"/>
          <w:szCs w:val="24"/>
        </w:rPr>
        <w:t>Trab</w:t>
      </w:r>
      <w:proofErr w:type="spellEnd"/>
      <w:r w:rsidRPr="00A83B22">
        <w:rPr>
          <w:rFonts w:ascii="Times New Roman" w:hAnsi="Times New Roman" w:cs="Times New Roman"/>
          <w:sz w:val="24"/>
          <w:szCs w:val="24"/>
        </w:rPr>
        <w:t xml:space="preserve"> 2018; 27: 166-174. </w:t>
      </w:r>
    </w:p>
    <w:p w:rsidR="00A83B22" w:rsidRPr="00A83B22" w:rsidRDefault="00A83B22" w:rsidP="00663D8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Instituto Colombiano de normas técnicas y certificación (ICONTEC). (2012). Guía para la identificación de los peligros y la valoración de los riesgos en seguridad y salud ocupacional. GTC 45. Bogotá.</w:t>
      </w:r>
    </w:p>
    <w:p w:rsidR="00A83B22" w:rsidRPr="00A83B22" w:rsidRDefault="00A83B22" w:rsidP="00663D8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 Ministerio de la Protección Social. (2008). Guía técnica de Sistemas de Vigilancia Epidemiológica en Prevención de desórdenes </w:t>
      </w:r>
      <w:proofErr w:type="spellStart"/>
      <w:r w:rsidRPr="00A83B22">
        <w:rPr>
          <w:rFonts w:ascii="Times New Roman" w:hAnsi="Times New Roman" w:cs="Times New Roman"/>
          <w:sz w:val="24"/>
          <w:szCs w:val="24"/>
        </w:rPr>
        <w:t>Músculoesquelético</w:t>
      </w:r>
      <w:proofErr w:type="spellEnd"/>
      <w:r w:rsidRPr="00A83B22">
        <w:rPr>
          <w:rFonts w:ascii="Times New Roman" w:hAnsi="Times New Roman" w:cs="Times New Roman"/>
          <w:sz w:val="24"/>
          <w:szCs w:val="24"/>
        </w:rPr>
        <w:t xml:space="preserve"> en Trabajadores en Colombia. Bogotá.</w:t>
      </w:r>
    </w:p>
    <w:p w:rsidR="00A83B22" w:rsidRPr="00A83B22" w:rsidRDefault="00A83B22" w:rsidP="00663D8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Ministerio de Protección Social. (2011). Guía técnica para el análisis de exposición a factores de riesgo ocupacional. Bogotá. </w:t>
      </w:r>
    </w:p>
    <w:p w:rsidR="00A83B22" w:rsidRPr="00A83B22" w:rsidRDefault="00A83B22" w:rsidP="00663D8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Ministerio del Trabajo. (2013). Informe Ejecutivo II Encuesta Nacional de Condiciones de Seguridad y Salud en el Trabajo en el Sistema General de Riesgos Laborales. </w:t>
      </w:r>
      <w:proofErr w:type="spellStart"/>
      <w:r w:rsidRPr="00A83B22">
        <w:rPr>
          <w:rFonts w:ascii="Times New Roman" w:hAnsi="Times New Roman" w:cs="Times New Roman"/>
          <w:sz w:val="24"/>
          <w:szCs w:val="24"/>
        </w:rPr>
        <w:t>Retrieved</w:t>
      </w:r>
      <w:proofErr w:type="spellEnd"/>
      <w:r w:rsidRPr="00A83B22">
        <w:rPr>
          <w:rFonts w:ascii="Times New Roman" w:hAnsi="Times New Roman" w:cs="Times New Roman"/>
          <w:sz w:val="24"/>
          <w:szCs w:val="24"/>
        </w:rPr>
        <w:t xml:space="preserve"> </w:t>
      </w:r>
      <w:proofErr w:type="spellStart"/>
      <w:r w:rsidRPr="00A83B22">
        <w:rPr>
          <w:rFonts w:ascii="Times New Roman" w:hAnsi="Times New Roman" w:cs="Times New Roman"/>
          <w:sz w:val="24"/>
          <w:szCs w:val="24"/>
        </w:rPr>
        <w:t>from</w:t>
      </w:r>
      <w:proofErr w:type="spellEnd"/>
      <w:r w:rsidRPr="00A83B22">
        <w:rPr>
          <w:rFonts w:ascii="Times New Roman" w:hAnsi="Times New Roman" w:cs="Times New Roman"/>
          <w:sz w:val="24"/>
          <w:szCs w:val="24"/>
        </w:rPr>
        <w:t xml:space="preserve"> Consejo Colombiano de Seguridad: </w:t>
      </w:r>
    </w:p>
    <w:p w:rsidR="00F96142" w:rsidRPr="00A83B22" w:rsidRDefault="00A83B22" w:rsidP="00663D8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Ministerio del Trabajo. (2006). Recomendaciones Guía de atención integral de Seguridad y Salud en el Trabajo para desórdenes </w:t>
      </w:r>
      <w:proofErr w:type="spellStart"/>
      <w:r w:rsidRPr="00A83B22">
        <w:rPr>
          <w:rFonts w:ascii="Times New Roman" w:hAnsi="Times New Roman" w:cs="Times New Roman"/>
          <w:sz w:val="24"/>
          <w:szCs w:val="24"/>
        </w:rPr>
        <w:t>musculoesqueléticos</w:t>
      </w:r>
      <w:proofErr w:type="spellEnd"/>
      <w:r w:rsidRPr="00A83B22">
        <w:rPr>
          <w:rFonts w:ascii="Times New Roman" w:hAnsi="Times New Roman" w:cs="Times New Roman"/>
          <w:sz w:val="24"/>
          <w:szCs w:val="24"/>
        </w:rPr>
        <w:t xml:space="preserve"> (DME) de miembros superiores.</w:t>
      </w:r>
    </w:p>
    <w:p w:rsidR="00A83B22" w:rsidRPr="00A83B22" w:rsidRDefault="00A83B22" w:rsidP="00663D8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Ministerio de la Protección Social (2011). Guía técnica para el análisis de exposición a factores de riesgo ocupacional en el proceso de evaluación para la calificación de origen de la enfermedad profesional. </w:t>
      </w:r>
    </w:p>
    <w:p w:rsidR="00A83B22" w:rsidRPr="00A83B22" w:rsidRDefault="00A83B22" w:rsidP="00663D8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Ministerio del Trabajo. (2006). Guía de Atención Integral Basada en la Evidencia para Desórdenes </w:t>
      </w:r>
      <w:proofErr w:type="spellStart"/>
      <w:r w:rsidRPr="00A83B22">
        <w:rPr>
          <w:rFonts w:ascii="Times New Roman" w:hAnsi="Times New Roman" w:cs="Times New Roman"/>
          <w:sz w:val="24"/>
          <w:szCs w:val="24"/>
        </w:rPr>
        <w:t>Musculoesqueléticos</w:t>
      </w:r>
      <w:proofErr w:type="spellEnd"/>
      <w:r w:rsidRPr="00A83B22">
        <w:rPr>
          <w:rFonts w:ascii="Times New Roman" w:hAnsi="Times New Roman" w:cs="Times New Roman"/>
          <w:sz w:val="24"/>
          <w:szCs w:val="24"/>
        </w:rPr>
        <w:t xml:space="preserve"> (DME) relacionados con Movimientos Repetitivos de </w:t>
      </w:r>
      <w:r w:rsidRPr="00A83B22">
        <w:rPr>
          <w:rFonts w:ascii="Times New Roman" w:hAnsi="Times New Roman" w:cs="Times New Roman"/>
          <w:sz w:val="24"/>
          <w:szCs w:val="24"/>
        </w:rPr>
        <w:lastRenderedPageBreak/>
        <w:t>Miembros Superiores (</w:t>
      </w:r>
      <w:proofErr w:type="spellStart"/>
      <w:r w:rsidRPr="00A83B22">
        <w:rPr>
          <w:rFonts w:ascii="Times New Roman" w:hAnsi="Times New Roman" w:cs="Times New Roman"/>
          <w:sz w:val="24"/>
          <w:szCs w:val="24"/>
        </w:rPr>
        <w:t>Sindrome</w:t>
      </w:r>
      <w:proofErr w:type="spellEnd"/>
      <w:r w:rsidRPr="00A83B22">
        <w:rPr>
          <w:rFonts w:ascii="Times New Roman" w:hAnsi="Times New Roman" w:cs="Times New Roman"/>
          <w:sz w:val="24"/>
          <w:szCs w:val="24"/>
        </w:rPr>
        <w:t xml:space="preserve"> de Túnel Carpiano, </w:t>
      </w:r>
      <w:proofErr w:type="spellStart"/>
      <w:r w:rsidRPr="00A83B22">
        <w:rPr>
          <w:rFonts w:ascii="Times New Roman" w:hAnsi="Times New Roman" w:cs="Times New Roman"/>
          <w:sz w:val="24"/>
          <w:szCs w:val="24"/>
        </w:rPr>
        <w:t>Epicondilitis</w:t>
      </w:r>
      <w:proofErr w:type="spellEnd"/>
      <w:r w:rsidRPr="00A83B22">
        <w:rPr>
          <w:rFonts w:ascii="Times New Roman" w:hAnsi="Times New Roman" w:cs="Times New Roman"/>
          <w:sz w:val="24"/>
          <w:szCs w:val="24"/>
        </w:rPr>
        <w:t xml:space="preserve"> y Enfermedad de </w:t>
      </w:r>
      <w:proofErr w:type="spellStart"/>
      <w:r w:rsidRPr="00A83B22">
        <w:rPr>
          <w:rFonts w:ascii="Times New Roman" w:hAnsi="Times New Roman" w:cs="Times New Roman"/>
          <w:sz w:val="24"/>
          <w:szCs w:val="24"/>
        </w:rPr>
        <w:t>De</w:t>
      </w:r>
      <w:proofErr w:type="spellEnd"/>
      <w:r w:rsidRPr="00A83B22">
        <w:rPr>
          <w:rFonts w:ascii="Times New Roman" w:hAnsi="Times New Roman" w:cs="Times New Roman"/>
          <w:sz w:val="24"/>
          <w:szCs w:val="24"/>
        </w:rPr>
        <w:t xml:space="preserve"> </w:t>
      </w:r>
      <w:proofErr w:type="spellStart"/>
      <w:r w:rsidRPr="00A83B22">
        <w:rPr>
          <w:rFonts w:ascii="Times New Roman" w:hAnsi="Times New Roman" w:cs="Times New Roman"/>
          <w:sz w:val="24"/>
          <w:szCs w:val="24"/>
        </w:rPr>
        <w:t>Quervain</w:t>
      </w:r>
      <w:proofErr w:type="spellEnd"/>
      <w:r w:rsidRPr="00A83B22">
        <w:rPr>
          <w:rFonts w:ascii="Times New Roman" w:hAnsi="Times New Roman" w:cs="Times New Roman"/>
          <w:sz w:val="24"/>
          <w:szCs w:val="24"/>
        </w:rPr>
        <w:t xml:space="preserve"> (GATI- DME). </w:t>
      </w:r>
    </w:p>
    <w:p w:rsidR="00A83B22" w:rsidRPr="00A83B22" w:rsidRDefault="00A83B22" w:rsidP="00663D8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Ministerio del Trabajo. (2014). Plan Nacional de Seguridad y Salud en el Trabajo. </w:t>
      </w:r>
    </w:p>
    <w:p w:rsidR="00A83B22" w:rsidRPr="00A83B22" w:rsidRDefault="00A83B22" w:rsidP="00663D8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Ordóñez Cecilia, Gómez Esperanza, Calvo Andrea P. Desórdenes músculo esqueléticos relacionados con el trabajo. Revista Colombiana de Salud ocupacional, 2016 </w:t>
      </w:r>
    </w:p>
    <w:p w:rsidR="00A83B22" w:rsidRPr="00A83B22" w:rsidRDefault="00A83B22" w:rsidP="00663D8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Orozco Acosta, A. (2012). Aspectos biomecánicos de los desórdenes </w:t>
      </w:r>
      <w:proofErr w:type="spellStart"/>
      <w:r w:rsidRPr="00A83B22">
        <w:rPr>
          <w:rFonts w:ascii="Times New Roman" w:hAnsi="Times New Roman" w:cs="Times New Roman"/>
          <w:sz w:val="24"/>
          <w:szCs w:val="24"/>
        </w:rPr>
        <w:t>músculoesqueléticos</w:t>
      </w:r>
      <w:proofErr w:type="spellEnd"/>
      <w:r w:rsidRPr="00A83B22">
        <w:rPr>
          <w:rFonts w:ascii="Times New Roman" w:hAnsi="Times New Roman" w:cs="Times New Roman"/>
          <w:sz w:val="24"/>
          <w:szCs w:val="24"/>
        </w:rPr>
        <w:t xml:space="preserve"> asociados al trabajo. Bogotá: Positiva Compañía de Seguros S.A. - Universidad El Rosario. </w:t>
      </w:r>
    </w:p>
    <w:p w:rsidR="00A83B22" w:rsidRPr="00A83B22" w:rsidRDefault="00A83B22" w:rsidP="00663D8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Piedrahita, H. (2004). Evidencias epidemiológicas entre factor de riesgo en el trabajo y los desórdenes </w:t>
      </w:r>
      <w:proofErr w:type="spellStart"/>
      <w:r w:rsidRPr="00A83B22">
        <w:rPr>
          <w:rFonts w:ascii="Times New Roman" w:hAnsi="Times New Roman" w:cs="Times New Roman"/>
          <w:sz w:val="24"/>
          <w:szCs w:val="24"/>
        </w:rPr>
        <w:t>musculoesqueléticos</w:t>
      </w:r>
      <w:proofErr w:type="spellEnd"/>
      <w:r w:rsidRPr="00A83B22">
        <w:rPr>
          <w:rFonts w:ascii="Times New Roman" w:hAnsi="Times New Roman" w:cs="Times New Roman"/>
          <w:sz w:val="24"/>
          <w:szCs w:val="24"/>
        </w:rPr>
        <w:t xml:space="preserve">. MAPFRE. Medicina, 212- 221. </w:t>
      </w:r>
    </w:p>
    <w:p w:rsidR="00A83B22" w:rsidRPr="00A83B22" w:rsidRDefault="00A83B22" w:rsidP="00663D8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Sánchez Medina AF. Prevalencia de desórdenes músculo esqueléticos en trabajadores de una empresa de comercio de productos farmacéuticos. </w:t>
      </w:r>
      <w:proofErr w:type="spellStart"/>
      <w:r w:rsidRPr="00A83B22">
        <w:rPr>
          <w:rFonts w:ascii="Times New Roman" w:hAnsi="Times New Roman" w:cs="Times New Roman"/>
          <w:sz w:val="24"/>
          <w:szCs w:val="24"/>
        </w:rPr>
        <w:t>Rev</w:t>
      </w:r>
      <w:proofErr w:type="spellEnd"/>
      <w:r w:rsidRPr="00A83B22">
        <w:rPr>
          <w:rFonts w:ascii="Times New Roman" w:hAnsi="Times New Roman" w:cs="Times New Roman"/>
          <w:sz w:val="24"/>
          <w:szCs w:val="24"/>
        </w:rPr>
        <w:t xml:space="preserve"> </w:t>
      </w:r>
      <w:proofErr w:type="spellStart"/>
      <w:r w:rsidRPr="00A83B22">
        <w:rPr>
          <w:rFonts w:ascii="Times New Roman" w:hAnsi="Times New Roman" w:cs="Times New Roman"/>
          <w:sz w:val="24"/>
          <w:szCs w:val="24"/>
        </w:rPr>
        <w:t>Cienc</w:t>
      </w:r>
      <w:proofErr w:type="spellEnd"/>
      <w:r w:rsidRPr="00A83B22">
        <w:rPr>
          <w:rFonts w:ascii="Times New Roman" w:hAnsi="Times New Roman" w:cs="Times New Roman"/>
          <w:sz w:val="24"/>
          <w:szCs w:val="24"/>
        </w:rPr>
        <w:t xml:space="preserve"> Salud. 2018;16(2):203-218. </w:t>
      </w:r>
      <w:proofErr w:type="spellStart"/>
      <w:r w:rsidRPr="00A83B22">
        <w:rPr>
          <w:rFonts w:ascii="Times New Roman" w:hAnsi="Times New Roman" w:cs="Times New Roman"/>
          <w:sz w:val="24"/>
          <w:szCs w:val="24"/>
        </w:rPr>
        <w:t>Doi</w:t>
      </w:r>
      <w:proofErr w:type="spellEnd"/>
      <w:r w:rsidRPr="00A83B22">
        <w:rPr>
          <w:rFonts w:ascii="Times New Roman" w:hAnsi="Times New Roman" w:cs="Times New Roman"/>
          <w:sz w:val="24"/>
          <w:szCs w:val="24"/>
        </w:rPr>
        <w:t xml:space="preserve">: http://dx.doi.org/10.12804/revistas.urosario.edu.co/ </w:t>
      </w:r>
      <w:proofErr w:type="spellStart"/>
      <w:r w:rsidRPr="00A83B22">
        <w:rPr>
          <w:rFonts w:ascii="Times New Roman" w:hAnsi="Times New Roman" w:cs="Times New Roman"/>
          <w:sz w:val="24"/>
          <w:szCs w:val="24"/>
        </w:rPr>
        <w:t>revsalud</w:t>
      </w:r>
      <w:proofErr w:type="spellEnd"/>
      <w:r w:rsidRPr="00A83B22">
        <w:rPr>
          <w:rFonts w:ascii="Times New Roman" w:hAnsi="Times New Roman" w:cs="Times New Roman"/>
          <w:sz w:val="24"/>
          <w:szCs w:val="24"/>
        </w:rPr>
        <w:t xml:space="preserve">/a.6766. </w:t>
      </w:r>
    </w:p>
    <w:p w:rsidR="00A83B22" w:rsidRPr="00A83B22" w:rsidRDefault="00A83B22"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Default="00401D9D" w:rsidP="00663D8D">
      <w:pPr>
        <w:spacing w:line="480" w:lineRule="auto"/>
        <w:jc w:val="both"/>
        <w:rPr>
          <w:rFonts w:ascii="Times New Roman" w:hAnsi="Times New Roman" w:cs="Times New Roman"/>
          <w:sz w:val="24"/>
          <w:szCs w:val="24"/>
        </w:rPr>
      </w:pPr>
    </w:p>
    <w:p w:rsidR="00401D9D" w:rsidRPr="00A83B22" w:rsidRDefault="00401D9D" w:rsidP="00663D8D">
      <w:pPr>
        <w:spacing w:line="480" w:lineRule="auto"/>
        <w:jc w:val="both"/>
        <w:rPr>
          <w:rFonts w:ascii="Times New Roman" w:hAnsi="Times New Roman" w:cs="Times New Roman"/>
          <w:sz w:val="24"/>
          <w:szCs w:val="24"/>
        </w:rPr>
      </w:pPr>
    </w:p>
    <w:p w:rsidR="00A83B22" w:rsidRPr="00A83B22" w:rsidRDefault="00A83B22" w:rsidP="00663D8D">
      <w:pPr>
        <w:spacing w:line="480" w:lineRule="auto"/>
        <w:jc w:val="both"/>
        <w:rPr>
          <w:rFonts w:ascii="Times New Roman" w:hAnsi="Times New Roman" w:cs="Times New Roman"/>
          <w:sz w:val="24"/>
          <w:szCs w:val="24"/>
        </w:rPr>
      </w:pPr>
    </w:p>
    <w:p w:rsidR="00A83B22" w:rsidRPr="00A83B22" w:rsidRDefault="00A83B22" w:rsidP="00663D8D">
      <w:pPr>
        <w:spacing w:line="480" w:lineRule="auto"/>
        <w:jc w:val="both"/>
        <w:rPr>
          <w:rFonts w:ascii="Times New Roman" w:hAnsi="Times New Roman" w:cs="Times New Roman"/>
          <w:sz w:val="24"/>
          <w:szCs w:val="24"/>
        </w:rPr>
      </w:pPr>
    </w:p>
    <w:p w:rsidR="00A83B22" w:rsidRPr="00A83B22" w:rsidRDefault="00A83B22" w:rsidP="00663D8D">
      <w:pPr>
        <w:spacing w:line="480" w:lineRule="auto"/>
        <w:jc w:val="both"/>
        <w:rPr>
          <w:rFonts w:ascii="Times New Roman" w:hAnsi="Times New Roman" w:cs="Times New Roman"/>
          <w:sz w:val="24"/>
          <w:szCs w:val="24"/>
        </w:rPr>
      </w:pPr>
    </w:p>
    <w:p w:rsidR="00011B5E" w:rsidRPr="00A83B22" w:rsidRDefault="00F96142" w:rsidP="00A83B22">
      <w:pPr>
        <w:pStyle w:val="Ttulo1"/>
        <w:numPr>
          <w:ilvl w:val="0"/>
          <w:numId w:val="22"/>
        </w:numPr>
        <w:rPr>
          <w:rFonts w:cs="Times New Roman"/>
          <w:szCs w:val="24"/>
        </w:rPr>
      </w:pPr>
      <w:bookmarkStart w:id="20" w:name="_Toc183441897"/>
      <w:r w:rsidRPr="00A83B22">
        <w:rPr>
          <w:rFonts w:cs="Times New Roman"/>
          <w:szCs w:val="24"/>
        </w:rPr>
        <w:t>CONTROL DE CAMBIOS</w:t>
      </w:r>
      <w:bookmarkEnd w:id="20"/>
      <w:r w:rsidRPr="00A83B22">
        <w:rPr>
          <w:rFonts w:cs="Times New Roman"/>
          <w:szCs w:val="24"/>
        </w:rPr>
        <w:t xml:space="preserve"> </w:t>
      </w:r>
    </w:p>
    <w:p w:rsidR="00A83B22" w:rsidRPr="00A83B22" w:rsidRDefault="00A83B22" w:rsidP="00A83B22">
      <w:pPr>
        <w:rPr>
          <w:rFonts w:ascii="Times New Roman" w:hAnsi="Times New Roman" w:cs="Times New Roman"/>
          <w:sz w:val="24"/>
          <w:szCs w:val="24"/>
        </w:rPr>
      </w:pPr>
    </w:p>
    <w:tbl>
      <w:tblPr>
        <w:tblStyle w:val="Tablaconcuadrcula"/>
        <w:tblW w:w="0" w:type="auto"/>
        <w:tblLook w:val="04A0" w:firstRow="1" w:lastRow="0" w:firstColumn="1" w:lastColumn="0" w:noHBand="0" w:noVBand="1"/>
      </w:tblPr>
      <w:tblGrid>
        <w:gridCol w:w="2942"/>
        <w:gridCol w:w="2943"/>
        <w:gridCol w:w="2943"/>
      </w:tblGrid>
      <w:tr w:rsidR="00011B5E" w:rsidRPr="00A83B22" w:rsidTr="00A83B22">
        <w:trPr>
          <w:trHeight w:val="662"/>
        </w:trPr>
        <w:tc>
          <w:tcPr>
            <w:tcW w:w="2942" w:type="dxa"/>
          </w:tcPr>
          <w:p w:rsidR="00011B5E" w:rsidRPr="00A83B22" w:rsidRDefault="00011B5E" w:rsidP="00663D8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Versión </w:t>
            </w:r>
          </w:p>
        </w:tc>
        <w:tc>
          <w:tcPr>
            <w:tcW w:w="2943" w:type="dxa"/>
          </w:tcPr>
          <w:p w:rsidR="00011B5E" w:rsidRPr="00A83B22" w:rsidRDefault="00011B5E" w:rsidP="00663D8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Fecha de Aprobación </w:t>
            </w:r>
          </w:p>
        </w:tc>
        <w:tc>
          <w:tcPr>
            <w:tcW w:w="2943" w:type="dxa"/>
          </w:tcPr>
          <w:p w:rsidR="00011B5E" w:rsidRPr="00A83B22" w:rsidRDefault="00011B5E" w:rsidP="00663D8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Descripción de cambios realizados </w:t>
            </w:r>
          </w:p>
        </w:tc>
      </w:tr>
      <w:tr w:rsidR="00011B5E" w:rsidRPr="00A83B22" w:rsidTr="00401D9D">
        <w:tc>
          <w:tcPr>
            <w:tcW w:w="2942" w:type="dxa"/>
          </w:tcPr>
          <w:p w:rsidR="00011B5E" w:rsidRPr="00A83B22" w:rsidRDefault="00011B5E" w:rsidP="00663D8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01</w:t>
            </w:r>
          </w:p>
        </w:tc>
        <w:tc>
          <w:tcPr>
            <w:tcW w:w="2943" w:type="dxa"/>
          </w:tcPr>
          <w:p w:rsidR="00011B5E" w:rsidRPr="00A83B22" w:rsidRDefault="00011B5E" w:rsidP="00663D8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Noviembre de 2024 </w:t>
            </w:r>
          </w:p>
        </w:tc>
        <w:tc>
          <w:tcPr>
            <w:tcW w:w="2943" w:type="dxa"/>
          </w:tcPr>
          <w:p w:rsidR="00011B5E" w:rsidRPr="00A83B22" w:rsidRDefault="00011B5E" w:rsidP="00663D8D">
            <w:pPr>
              <w:spacing w:line="480" w:lineRule="auto"/>
              <w:jc w:val="both"/>
              <w:rPr>
                <w:rFonts w:ascii="Times New Roman" w:hAnsi="Times New Roman" w:cs="Times New Roman"/>
                <w:sz w:val="24"/>
                <w:szCs w:val="24"/>
              </w:rPr>
            </w:pPr>
            <w:r w:rsidRPr="00A83B22">
              <w:rPr>
                <w:rFonts w:ascii="Times New Roman" w:hAnsi="Times New Roman" w:cs="Times New Roman"/>
                <w:sz w:val="24"/>
                <w:szCs w:val="24"/>
              </w:rPr>
              <w:t xml:space="preserve">Creación del documento </w:t>
            </w:r>
          </w:p>
        </w:tc>
      </w:tr>
    </w:tbl>
    <w:p w:rsidR="00F96142" w:rsidRPr="00A83B22" w:rsidRDefault="00F96142" w:rsidP="00663D8D">
      <w:pPr>
        <w:spacing w:line="480" w:lineRule="auto"/>
        <w:jc w:val="both"/>
        <w:rPr>
          <w:rFonts w:ascii="Times New Roman" w:hAnsi="Times New Roman" w:cs="Times New Roman"/>
          <w:sz w:val="24"/>
          <w:szCs w:val="24"/>
        </w:rPr>
      </w:pPr>
    </w:p>
    <w:p w:rsidR="00904645" w:rsidRPr="00A83B22" w:rsidRDefault="00904645" w:rsidP="00663D8D">
      <w:pPr>
        <w:spacing w:line="480" w:lineRule="auto"/>
        <w:jc w:val="both"/>
        <w:rPr>
          <w:rFonts w:ascii="Times New Roman" w:hAnsi="Times New Roman" w:cs="Times New Roman"/>
          <w:sz w:val="24"/>
          <w:szCs w:val="24"/>
        </w:rPr>
      </w:pPr>
    </w:p>
    <w:sectPr w:rsidR="00904645" w:rsidRPr="00A83B22" w:rsidSect="00401D9D">
      <w:headerReference w:type="default" r:id="rId8"/>
      <w:footerReference w:type="default" r:id="rId9"/>
      <w:pgSz w:w="12240" w:h="20160" w:code="5"/>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36B8" w:rsidRDefault="003236B8" w:rsidP="00401D9D">
      <w:pPr>
        <w:spacing w:after="0" w:line="240" w:lineRule="auto"/>
      </w:pPr>
      <w:r>
        <w:separator/>
      </w:r>
    </w:p>
  </w:endnote>
  <w:endnote w:type="continuationSeparator" w:id="0">
    <w:p w:rsidR="003236B8" w:rsidRDefault="003236B8" w:rsidP="00401D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Quicksand">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D9D" w:rsidRDefault="00401D9D">
    <w:pPr>
      <w:pStyle w:val="Piedepgina"/>
    </w:pPr>
    <w:r>
      <w:rPr>
        <w:noProof/>
        <w:lang w:eastAsia="es-CO"/>
      </w:rPr>
      <w:drawing>
        <wp:inline distT="0" distB="0" distL="0" distR="0" wp14:anchorId="62CA7F10" wp14:editId="0D796FC4">
          <wp:extent cx="5612130" cy="559435"/>
          <wp:effectExtent l="0" t="0" r="762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
                    <a:extLst>
                      <a:ext uri="{28A0092B-C50C-407E-A947-70E740481C1C}">
                        <a14:useLocalDpi xmlns:a14="http://schemas.microsoft.com/office/drawing/2010/main" val="0"/>
                      </a:ext>
                    </a:extLst>
                  </a:blip>
                  <a:stretch>
                    <a:fillRect/>
                  </a:stretch>
                </pic:blipFill>
                <pic:spPr>
                  <a:xfrm>
                    <a:off x="0" y="0"/>
                    <a:ext cx="5612130" cy="5594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36B8" w:rsidRDefault="003236B8" w:rsidP="00401D9D">
      <w:pPr>
        <w:spacing w:after="0" w:line="240" w:lineRule="auto"/>
      </w:pPr>
      <w:r>
        <w:separator/>
      </w:r>
    </w:p>
  </w:footnote>
  <w:footnote w:type="continuationSeparator" w:id="0">
    <w:p w:rsidR="003236B8" w:rsidRDefault="003236B8" w:rsidP="00401D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D9D" w:rsidRDefault="00401D9D" w:rsidP="00401D9D">
    <w:pPr>
      <w:pStyle w:val="Encabezado"/>
    </w:pPr>
    <w:r>
      <w:rPr>
        <w:noProof/>
        <w:lang w:eastAsia="es-CO"/>
      </w:rPr>
      <w:drawing>
        <wp:inline distT="0" distB="0" distL="0" distR="0" wp14:anchorId="2FC7751C" wp14:editId="11E46E71">
          <wp:extent cx="5971540" cy="619760"/>
          <wp:effectExtent l="0" t="0" r="0" b="889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5971540" cy="619760"/>
                  </a:xfrm>
                  <a:prstGeom prst="rect">
                    <a:avLst/>
                  </a:prstGeom>
                </pic:spPr>
              </pic:pic>
            </a:graphicData>
          </a:graphic>
        </wp:inline>
      </w:drawing>
    </w:r>
  </w:p>
  <w:tbl>
    <w:tblPr>
      <w:tblpPr w:leftFromText="141" w:rightFromText="141" w:vertAnchor="text" w:tblpXSpec="center" w:tblpY="62"/>
      <w:tblW w:w="5000" w:type="pct"/>
      <w:tblBorders>
        <w:top w:val="single" w:sz="4" w:space="0" w:color="4F6228"/>
        <w:left w:val="single" w:sz="4" w:space="0" w:color="4F6228"/>
        <w:bottom w:val="single" w:sz="4" w:space="0" w:color="4F6228"/>
        <w:right w:val="single" w:sz="4" w:space="0" w:color="4F6228"/>
        <w:insideH w:val="single" w:sz="4" w:space="0" w:color="4F6228"/>
        <w:insideV w:val="single" w:sz="4" w:space="0" w:color="4F6228"/>
      </w:tblBorders>
      <w:tblLook w:val="04A0" w:firstRow="1" w:lastRow="0" w:firstColumn="1" w:lastColumn="0" w:noHBand="0" w:noVBand="1"/>
    </w:tblPr>
    <w:tblGrid>
      <w:gridCol w:w="1519"/>
      <w:gridCol w:w="3132"/>
      <w:gridCol w:w="1518"/>
      <w:gridCol w:w="2659"/>
    </w:tblGrid>
    <w:tr w:rsidR="00401D9D" w:rsidRPr="00F77E34" w:rsidTr="00401D9D">
      <w:trPr>
        <w:trHeight w:val="20"/>
      </w:trPr>
      <w:tc>
        <w:tcPr>
          <w:tcW w:w="860" w:type="pct"/>
          <w:vMerge w:val="restart"/>
          <w:tcMar>
            <w:top w:w="0" w:type="dxa"/>
            <w:left w:w="108" w:type="dxa"/>
            <w:bottom w:w="0" w:type="dxa"/>
            <w:right w:w="108" w:type="dxa"/>
          </w:tcMar>
          <w:vAlign w:val="center"/>
        </w:tcPr>
        <w:p w:rsidR="00401D9D" w:rsidRPr="00F77E34" w:rsidRDefault="00401D9D" w:rsidP="00401D9D">
          <w:pPr>
            <w:spacing w:after="0" w:line="276" w:lineRule="auto"/>
            <w:jc w:val="center"/>
            <w:rPr>
              <w:rFonts w:ascii="Quicksand" w:eastAsia="Cambria" w:hAnsi="Quicksand" w:cs="Cambria"/>
              <w:b/>
              <w:bCs/>
              <w:color w:val="538135"/>
              <w:sz w:val="16"/>
              <w:szCs w:val="12"/>
              <w:lang w:eastAsia="es-ES_tradnl"/>
            </w:rPr>
          </w:pPr>
          <w:r w:rsidRPr="00F77E34">
            <w:rPr>
              <w:rFonts w:ascii="Quicksand" w:eastAsia="Cambria" w:hAnsi="Quicksand" w:cs="Cambria"/>
              <w:b/>
              <w:bCs/>
              <w:color w:val="538135"/>
              <w:sz w:val="16"/>
              <w:szCs w:val="12"/>
              <w:lang w:eastAsia="es-ES_tradnl"/>
            </w:rPr>
            <w:t>Tipo Documento</w:t>
          </w:r>
        </w:p>
      </w:tc>
      <w:tc>
        <w:tcPr>
          <w:tcW w:w="1774" w:type="pct"/>
          <w:vMerge w:val="restart"/>
          <w:tcMar>
            <w:top w:w="0" w:type="dxa"/>
            <w:left w:w="108" w:type="dxa"/>
            <w:bottom w:w="0" w:type="dxa"/>
            <w:right w:w="108" w:type="dxa"/>
          </w:tcMar>
          <w:vAlign w:val="center"/>
        </w:tcPr>
        <w:p w:rsidR="00401D9D" w:rsidRPr="00F77E34" w:rsidRDefault="00401D9D" w:rsidP="00401D9D">
          <w:pPr>
            <w:tabs>
              <w:tab w:val="center" w:pos="1377"/>
              <w:tab w:val="left" w:pos="1980"/>
            </w:tabs>
            <w:spacing w:after="0" w:line="276" w:lineRule="auto"/>
            <w:jc w:val="center"/>
            <w:rPr>
              <w:rFonts w:ascii="Quicksand" w:eastAsia="Cambria" w:hAnsi="Quicksand" w:cs="Cambria"/>
              <w:b/>
              <w:bCs/>
              <w:color w:val="538135"/>
              <w:sz w:val="16"/>
              <w:szCs w:val="12"/>
              <w:lang w:eastAsia="es-ES_tradnl"/>
            </w:rPr>
          </w:pPr>
          <w:r w:rsidRPr="00F77E34">
            <w:rPr>
              <w:rFonts w:ascii="Quicksand" w:eastAsia="Cambria" w:hAnsi="Quicksand" w:cs="Cambria"/>
              <w:b/>
              <w:bCs/>
              <w:color w:val="538135"/>
              <w:sz w:val="16"/>
              <w:szCs w:val="12"/>
              <w:lang w:eastAsia="es-ES_tradnl"/>
            </w:rPr>
            <w:t>OFICIO</w:t>
          </w:r>
        </w:p>
      </w:tc>
      <w:tc>
        <w:tcPr>
          <w:tcW w:w="860" w:type="pct"/>
          <w:tcMar>
            <w:top w:w="0" w:type="dxa"/>
            <w:left w:w="108" w:type="dxa"/>
            <w:bottom w:w="0" w:type="dxa"/>
            <w:right w:w="108" w:type="dxa"/>
          </w:tcMar>
          <w:vAlign w:val="center"/>
        </w:tcPr>
        <w:p w:rsidR="00401D9D" w:rsidRPr="00F77E34" w:rsidRDefault="00401D9D" w:rsidP="00401D9D">
          <w:pPr>
            <w:spacing w:after="0" w:line="276" w:lineRule="auto"/>
            <w:jc w:val="center"/>
            <w:rPr>
              <w:rFonts w:ascii="Quicksand" w:eastAsia="Cambria" w:hAnsi="Quicksand" w:cs="Cambria"/>
              <w:b/>
              <w:bCs/>
              <w:color w:val="538135"/>
              <w:sz w:val="16"/>
              <w:szCs w:val="12"/>
              <w:lang w:eastAsia="es-ES_tradnl"/>
            </w:rPr>
          </w:pPr>
          <w:r w:rsidRPr="00F77E34">
            <w:rPr>
              <w:rFonts w:ascii="Quicksand" w:eastAsia="Cambria" w:hAnsi="Quicksand" w:cs="Cambria"/>
              <w:b/>
              <w:bCs/>
              <w:color w:val="538135"/>
              <w:sz w:val="16"/>
              <w:szCs w:val="12"/>
              <w:lang w:eastAsia="es-ES_tradnl"/>
            </w:rPr>
            <w:t>Código SGC</w:t>
          </w:r>
        </w:p>
      </w:tc>
      <w:tc>
        <w:tcPr>
          <w:tcW w:w="1506" w:type="pct"/>
          <w:tcMar>
            <w:top w:w="0" w:type="dxa"/>
            <w:left w:w="108" w:type="dxa"/>
            <w:bottom w:w="0" w:type="dxa"/>
            <w:right w:w="108" w:type="dxa"/>
          </w:tcMar>
        </w:tcPr>
        <w:p w:rsidR="00401D9D" w:rsidRPr="00F77E34" w:rsidRDefault="00401D9D" w:rsidP="00401D9D">
          <w:pPr>
            <w:spacing w:after="0" w:line="240" w:lineRule="auto"/>
            <w:jc w:val="center"/>
            <w:rPr>
              <w:rFonts w:ascii="Quicksand" w:eastAsia="Cambria" w:hAnsi="Quicksand" w:cs="Cambria"/>
              <w:color w:val="538135"/>
              <w:sz w:val="16"/>
              <w:szCs w:val="12"/>
              <w:lang w:eastAsia="es-ES_tradnl"/>
            </w:rPr>
          </w:pPr>
          <w:r w:rsidRPr="00F77E34">
            <w:rPr>
              <w:rFonts w:ascii="Quicksand" w:eastAsia="Cambria" w:hAnsi="Quicksand" w:cs="Cambria"/>
              <w:color w:val="538135"/>
              <w:sz w:val="16"/>
              <w:szCs w:val="12"/>
              <w:lang w:eastAsia="es-ES_tradnl"/>
            </w:rPr>
            <w:t>2024</w:t>
          </w:r>
        </w:p>
      </w:tc>
    </w:tr>
    <w:tr w:rsidR="00401D9D" w:rsidRPr="00F77E34" w:rsidTr="00401D9D">
      <w:trPr>
        <w:trHeight w:val="20"/>
      </w:trPr>
      <w:tc>
        <w:tcPr>
          <w:tcW w:w="860" w:type="pct"/>
          <w:vMerge/>
          <w:tcMar>
            <w:top w:w="0" w:type="dxa"/>
            <w:left w:w="108" w:type="dxa"/>
            <w:bottom w:w="0" w:type="dxa"/>
            <w:right w:w="108" w:type="dxa"/>
          </w:tcMar>
          <w:vAlign w:val="center"/>
        </w:tcPr>
        <w:p w:rsidR="00401D9D" w:rsidRPr="00F77E34" w:rsidRDefault="00401D9D" w:rsidP="00401D9D">
          <w:pPr>
            <w:spacing w:after="0" w:line="276" w:lineRule="auto"/>
            <w:jc w:val="center"/>
            <w:rPr>
              <w:rFonts w:ascii="Quicksand" w:eastAsia="Cambria" w:hAnsi="Quicksand" w:cs="Cambria"/>
              <w:b/>
              <w:bCs/>
              <w:color w:val="538135"/>
              <w:sz w:val="16"/>
              <w:szCs w:val="12"/>
              <w:lang w:eastAsia="es-ES_tradnl"/>
            </w:rPr>
          </w:pPr>
        </w:p>
      </w:tc>
      <w:tc>
        <w:tcPr>
          <w:tcW w:w="1774" w:type="pct"/>
          <w:vMerge/>
          <w:tcMar>
            <w:top w:w="0" w:type="dxa"/>
            <w:left w:w="108" w:type="dxa"/>
            <w:bottom w:w="0" w:type="dxa"/>
            <w:right w:w="108" w:type="dxa"/>
          </w:tcMar>
          <w:vAlign w:val="center"/>
        </w:tcPr>
        <w:p w:rsidR="00401D9D" w:rsidRPr="00F77E34" w:rsidRDefault="00401D9D" w:rsidP="00401D9D">
          <w:pPr>
            <w:tabs>
              <w:tab w:val="center" w:pos="1377"/>
              <w:tab w:val="left" w:pos="1980"/>
            </w:tabs>
            <w:spacing w:after="0" w:line="276" w:lineRule="auto"/>
            <w:jc w:val="center"/>
            <w:rPr>
              <w:rFonts w:ascii="Quicksand" w:eastAsia="Cambria" w:hAnsi="Quicksand" w:cs="Cambria"/>
              <w:b/>
              <w:bCs/>
              <w:color w:val="538135"/>
              <w:sz w:val="16"/>
              <w:szCs w:val="12"/>
              <w:lang w:eastAsia="es-ES_tradnl"/>
            </w:rPr>
          </w:pPr>
        </w:p>
      </w:tc>
      <w:tc>
        <w:tcPr>
          <w:tcW w:w="860" w:type="pct"/>
          <w:tcMar>
            <w:top w:w="0" w:type="dxa"/>
            <w:left w:w="108" w:type="dxa"/>
            <w:bottom w:w="0" w:type="dxa"/>
            <w:right w:w="108" w:type="dxa"/>
          </w:tcMar>
          <w:vAlign w:val="center"/>
        </w:tcPr>
        <w:p w:rsidR="00401D9D" w:rsidRPr="00F77E34" w:rsidRDefault="00401D9D" w:rsidP="00401D9D">
          <w:pPr>
            <w:spacing w:after="0" w:line="240" w:lineRule="auto"/>
            <w:jc w:val="center"/>
            <w:rPr>
              <w:rFonts w:ascii="Quicksand" w:eastAsia="Cambria" w:hAnsi="Quicksand" w:cs="Cambria"/>
              <w:b/>
              <w:bCs/>
              <w:color w:val="538135"/>
              <w:sz w:val="16"/>
              <w:szCs w:val="12"/>
              <w:lang w:eastAsia="es-ES_tradnl"/>
            </w:rPr>
          </w:pPr>
          <w:r w:rsidRPr="00F77E34">
            <w:rPr>
              <w:rFonts w:ascii="Quicksand" w:eastAsia="Cambria" w:hAnsi="Quicksand" w:cs="Cambria"/>
              <w:b/>
              <w:bCs/>
              <w:color w:val="538135"/>
              <w:sz w:val="16"/>
              <w:szCs w:val="12"/>
              <w:lang w:eastAsia="es-ES_tradnl"/>
            </w:rPr>
            <w:t>Versión</w:t>
          </w:r>
        </w:p>
      </w:tc>
      <w:tc>
        <w:tcPr>
          <w:tcW w:w="1506" w:type="pct"/>
          <w:tcMar>
            <w:top w:w="0" w:type="dxa"/>
            <w:left w:w="108" w:type="dxa"/>
            <w:bottom w:w="0" w:type="dxa"/>
            <w:right w:w="108" w:type="dxa"/>
          </w:tcMar>
        </w:tcPr>
        <w:p w:rsidR="00401D9D" w:rsidRPr="00F77E34" w:rsidRDefault="00401D9D" w:rsidP="00401D9D">
          <w:pPr>
            <w:spacing w:after="0" w:line="240" w:lineRule="auto"/>
            <w:jc w:val="center"/>
            <w:rPr>
              <w:rFonts w:ascii="Quicksand" w:eastAsia="Cambria" w:hAnsi="Quicksand" w:cs="Cambria"/>
              <w:color w:val="538135"/>
              <w:sz w:val="16"/>
              <w:szCs w:val="12"/>
              <w:lang w:eastAsia="es-ES_tradnl"/>
            </w:rPr>
          </w:pPr>
          <w:r w:rsidRPr="00F77E34">
            <w:rPr>
              <w:rFonts w:ascii="Quicksand" w:eastAsia="Cambria" w:hAnsi="Quicksand" w:cs="Cambria"/>
              <w:color w:val="538135"/>
              <w:sz w:val="16"/>
              <w:szCs w:val="12"/>
              <w:lang w:eastAsia="es-ES_tradnl"/>
            </w:rPr>
            <w:t>V3</w:t>
          </w:r>
        </w:p>
      </w:tc>
    </w:tr>
    <w:tr w:rsidR="00401D9D" w:rsidRPr="00F77E34" w:rsidTr="00401D9D">
      <w:trPr>
        <w:trHeight w:val="20"/>
      </w:trPr>
      <w:tc>
        <w:tcPr>
          <w:tcW w:w="860" w:type="pct"/>
          <w:vMerge w:val="restart"/>
          <w:tcMar>
            <w:top w:w="0" w:type="dxa"/>
            <w:left w:w="108" w:type="dxa"/>
            <w:bottom w:w="0" w:type="dxa"/>
            <w:right w:w="108" w:type="dxa"/>
          </w:tcMar>
          <w:vAlign w:val="center"/>
        </w:tcPr>
        <w:p w:rsidR="00401D9D" w:rsidRPr="00F77E34" w:rsidRDefault="00401D9D" w:rsidP="00401D9D">
          <w:pPr>
            <w:spacing w:after="0" w:line="276" w:lineRule="auto"/>
            <w:jc w:val="center"/>
            <w:rPr>
              <w:rFonts w:ascii="Quicksand" w:eastAsia="Cambria" w:hAnsi="Quicksand" w:cs="Cambria"/>
              <w:b/>
              <w:bCs/>
              <w:color w:val="538135"/>
              <w:sz w:val="16"/>
              <w:szCs w:val="12"/>
              <w:lang w:eastAsia="es-ES_tradnl"/>
            </w:rPr>
          </w:pPr>
          <w:r w:rsidRPr="00F77E34">
            <w:rPr>
              <w:rFonts w:ascii="Quicksand" w:eastAsia="Cambria" w:hAnsi="Quicksand" w:cs="Cambria"/>
              <w:b/>
              <w:bCs/>
              <w:color w:val="538135"/>
              <w:sz w:val="16"/>
              <w:szCs w:val="12"/>
              <w:lang w:eastAsia="es-ES_tradnl"/>
            </w:rPr>
            <w:t>Nombre Documento</w:t>
          </w:r>
        </w:p>
      </w:tc>
      <w:tc>
        <w:tcPr>
          <w:tcW w:w="1774" w:type="pct"/>
          <w:vMerge w:val="restart"/>
          <w:tcMar>
            <w:top w:w="0" w:type="dxa"/>
            <w:left w:w="108" w:type="dxa"/>
            <w:bottom w:w="0" w:type="dxa"/>
            <w:right w:w="108" w:type="dxa"/>
          </w:tcMar>
          <w:vAlign w:val="center"/>
        </w:tcPr>
        <w:p w:rsidR="00401D9D" w:rsidRPr="00F77E34" w:rsidRDefault="00401D9D" w:rsidP="00401D9D">
          <w:pPr>
            <w:spacing w:after="0" w:line="276" w:lineRule="auto"/>
            <w:jc w:val="center"/>
            <w:rPr>
              <w:rFonts w:ascii="Quicksand" w:eastAsia="Cambria" w:hAnsi="Quicksand" w:cs="Cambria"/>
              <w:b/>
              <w:color w:val="538135"/>
              <w:sz w:val="16"/>
              <w:szCs w:val="12"/>
              <w:lang w:eastAsia="es-ES_tradnl"/>
            </w:rPr>
          </w:pPr>
          <w:r w:rsidRPr="00F77E34">
            <w:rPr>
              <w:rFonts w:ascii="Quicksand" w:eastAsia="Cambria" w:hAnsi="Quicksand" w:cs="Cambria"/>
              <w:b/>
              <w:color w:val="538135"/>
              <w:sz w:val="16"/>
              <w:szCs w:val="12"/>
              <w:lang w:eastAsia="es-ES_tradnl"/>
            </w:rPr>
            <w:t xml:space="preserve">Programa de Vigilancia Riesgos Específicos </w:t>
          </w:r>
        </w:p>
      </w:tc>
      <w:tc>
        <w:tcPr>
          <w:tcW w:w="860" w:type="pct"/>
          <w:tcMar>
            <w:top w:w="0" w:type="dxa"/>
            <w:left w:w="108" w:type="dxa"/>
            <w:bottom w:w="0" w:type="dxa"/>
            <w:right w:w="108" w:type="dxa"/>
          </w:tcMar>
          <w:vAlign w:val="center"/>
        </w:tcPr>
        <w:p w:rsidR="00401D9D" w:rsidRPr="00F77E34" w:rsidRDefault="00401D9D" w:rsidP="00401D9D">
          <w:pPr>
            <w:spacing w:after="0" w:line="276" w:lineRule="auto"/>
            <w:jc w:val="center"/>
            <w:rPr>
              <w:rFonts w:ascii="Quicksand" w:eastAsia="Cambria" w:hAnsi="Quicksand" w:cs="Cambria"/>
              <w:b/>
              <w:color w:val="538135"/>
              <w:sz w:val="16"/>
              <w:szCs w:val="12"/>
              <w:lang w:eastAsia="es-ES_tradnl"/>
            </w:rPr>
          </w:pPr>
          <w:r w:rsidRPr="00F77E34">
            <w:rPr>
              <w:rFonts w:ascii="Quicksand" w:eastAsia="Cambria" w:hAnsi="Quicksand" w:cs="Cambria"/>
              <w:b/>
              <w:color w:val="538135"/>
              <w:sz w:val="16"/>
              <w:szCs w:val="12"/>
              <w:lang w:eastAsia="es-ES_tradnl"/>
            </w:rPr>
            <w:t>TRD</w:t>
          </w:r>
        </w:p>
      </w:tc>
      <w:tc>
        <w:tcPr>
          <w:tcW w:w="1506" w:type="pct"/>
          <w:tcMar>
            <w:top w:w="0" w:type="dxa"/>
            <w:left w:w="108" w:type="dxa"/>
            <w:bottom w:w="0" w:type="dxa"/>
            <w:right w:w="108" w:type="dxa"/>
          </w:tcMar>
        </w:tcPr>
        <w:p w:rsidR="00401D9D" w:rsidRPr="00F77E34" w:rsidRDefault="00401D9D" w:rsidP="00401D9D">
          <w:pPr>
            <w:spacing w:after="0" w:line="276" w:lineRule="auto"/>
            <w:jc w:val="center"/>
            <w:rPr>
              <w:rFonts w:ascii="Quicksand" w:eastAsia="Cambria" w:hAnsi="Quicksand" w:cs="Cambria"/>
              <w:color w:val="538135"/>
              <w:sz w:val="16"/>
              <w:szCs w:val="12"/>
              <w:lang w:eastAsia="es-ES_tradnl"/>
            </w:rPr>
          </w:pPr>
          <w:r w:rsidRPr="00F77E34">
            <w:rPr>
              <w:rFonts w:ascii="Quicksand" w:eastAsia="Cambria" w:hAnsi="Quicksand" w:cs="Cambria"/>
              <w:color w:val="538135"/>
              <w:sz w:val="16"/>
              <w:szCs w:val="12"/>
              <w:lang w:eastAsia="es-ES_tradnl"/>
            </w:rPr>
            <w:t>141 28 11</w:t>
          </w:r>
        </w:p>
      </w:tc>
    </w:tr>
    <w:tr w:rsidR="00401D9D" w:rsidRPr="00F77E34" w:rsidTr="00401D9D">
      <w:trPr>
        <w:trHeight w:val="20"/>
      </w:trPr>
      <w:tc>
        <w:tcPr>
          <w:tcW w:w="860" w:type="pct"/>
          <w:vMerge/>
          <w:tcMar>
            <w:top w:w="0" w:type="dxa"/>
            <w:left w:w="108" w:type="dxa"/>
            <w:bottom w:w="0" w:type="dxa"/>
            <w:right w:w="108" w:type="dxa"/>
          </w:tcMar>
        </w:tcPr>
        <w:p w:rsidR="00401D9D" w:rsidRPr="00F77E34" w:rsidRDefault="00401D9D" w:rsidP="00401D9D">
          <w:pPr>
            <w:widowControl w:val="0"/>
            <w:spacing w:after="0" w:line="276" w:lineRule="auto"/>
            <w:rPr>
              <w:rFonts w:ascii="Quicksand" w:eastAsia="Cambria" w:hAnsi="Quicksand" w:cs="Cambria"/>
              <w:color w:val="538135"/>
              <w:sz w:val="16"/>
              <w:szCs w:val="12"/>
              <w:lang w:eastAsia="es-ES_tradnl"/>
            </w:rPr>
          </w:pPr>
        </w:p>
      </w:tc>
      <w:tc>
        <w:tcPr>
          <w:tcW w:w="1774" w:type="pct"/>
          <w:vMerge/>
          <w:tcMar>
            <w:top w:w="0" w:type="dxa"/>
            <w:left w:w="108" w:type="dxa"/>
            <w:bottom w:w="0" w:type="dxa"/>
            <w:right w:w="108" w:type="dxa"/>
          </w:tcMar>
        </w:tcPr>
        <w:p w:rsidR="00401D9D" w:rsidRPr="00F77E34" w:rsidRDefault="00401D9D" w:rsidP="00401D9D">
          <w:pPr>
            <w:widowControl w:val="0"/>
            <w:spacing w:after="0" w:line="276" w:lineRule="auto"/>
            <w:rPr>
              <w:rFonts w:ascii="Quicksand" w:eastAsia="Cambria" w:hAnsi="Quicksand" w:cs="Cambria"/>
              <w:color w:val="538135"/>
              <w:sz w:val="16"/>
              <w:szCs w:val="12"/>
              <w:lang w:eastAsia="es-ES_tradnl"/>
            </w:rPr>
          </w:pPr>
        </w:p>
      </w:tc>
      <w:tc>
        <w:tcPr>
          <w:tcW w:w="860" w:type="pct"/>
          <w:tcMar>
            <w:top w:w="0" w:type="dxa"/>
            <w:left w:w="108" w:type="dxa"/>
            <w:bottom w:w="0" w:type="dxa"/>
            <w:right w:w="108" w:type="dxa"/>
          </w:tcMar>
          <w:vAlign w:val="center"/>
        </w:tcPr>
        <w:p w:rsidR="00401D9D" w:rsidRPr="00F77E34" w:rsidRDefault="00401D9D" w:rsidP="00401D9D">
          <w:pPr>
            <w:spacing w:after="0" w:line="276" w:lineRule="auto"/>
            <w:jc w:val="center"/>
            <w:rPr>
              <w:rFonts w:ascii="Quicksand" w:eastAsia="Cambria" w:hAnsi="Quicksand" w:cs="Cambria"/>
              <w:b/>
              <w:color w:val="538135"/>
              <w:sz w:val="16"/>
              <w:szCs w:val="12"/>
              <w:lang w:eastAsia="es-ES_tradnl"/>
            </w:rPr>
          </w:pPr>
          <w:r w:rsidRPr="00F77E34">
            <w:rPr>
              <w:rFonts w:ascii="Quicksand" w:eastAsia="Cambria" w:hAnsi="Quicksand" w:cs="Cambria"/>
              <w:b/>
              <w:color w:val="538135"/>
              <w:sz w:val="16"/>
              <w:szCs w:val="12"/>
              <w:lang w:eastAsia="es-ES_tradnl"/>
            </w:rPr>
            <w:t>Página</w:t>
          </w:r>
        </w:p>
      </w:tc>
      <w:tc>
        <w:tcPr>
          <w:tcW w:w="1506" w:type="pct"/>
          <w:tcMar>
            <w:top w:w="0" w:type="dxa"/>
            <w:left w:w="108" w:type="dxa"/>
            <w:bottom w:w="0" w:type="dxa"/>
            <w:right w:w="108" w:type="dxa"/>
          </w:tcMar>
        </w:tcPr>
        <w:p w:rsidR="00401D9D" w:rsidRPr="00F77E34" w:rsidRDefault="00401D9D" w:rsidP="00401D9D">
          <w:pPr>
            <w:tabs>
              <w:tab w:val="left" w:pos="1068"/>
            </w:tabs>
            <w:spacing w:after="0" w:line="276" w:lineRule="auto"/>
            <w:jc w:val="center"/>
            <w:rPr>
              <w:rFonts w:ascii="Quicksand" w:eastAsia="Cambria" w:hAnsi="Quicksand" w:cs="Cambria"/>
              <w:color w:val="538135"/>
              <w:sz w:val="16"/>
              <w:szCs w:val="12"/>
              <w:lang w:eastAsia="es-ES_tradnl"/>
            </w:rPr>
          </w:pPr>
          <w:r w:rsidRPr="00F77E34">
            <w:rPr>
              <w:rFonts w:ascii="Quicksand" w:eastAsia="Cambria" w:hAnsi="Quicksand" w:cs="Cambria"/>
              <w:color w:val="538135"/>
              <w:sz w:val="16"/>
              <w:szCs w:val="12"/>
              <w:lang w:val="es-ES" w:eastAsia="es-ES_tradnl"/>
            </w:rPr>
            <w:t xml:space="preserve">Página </w:t>
          </w:r>
          <w:r w:rsidRPr="00F77E34">
            <w:rPr>
              <w:rFonts w:ascii="Quicksand" w:eastAsia="Cambria" w:hAnsi="Quicksand" w:cs="Cambria"/>
              <w:b/>
              <w:bCs/>
              <w:color w:val="538135"/>
              <w:sz w:val="16"/>
              <w:szCs w:val="12"/>
              <w:lang w:eastAsia="es-ES_tradnl"/>
            </w:rPr>
            <w:fldChar w:fldCharType="begin"/>
          </w:r>
          <w:r w:rsidRPr="00F77E34">
            <w:rPr>
              <w:rFonts w:ascii="Quicksand" w:eastAsia="Cambria" w:hAnsi="Quicksand" w:cs="Cambria"/>
              <w:b/>
              <w:bCs/>
              <w:color w:val="538135"/>
              <w:sz w:val="16"/>
              <w:szCs w:val="12"/>
              <w:lang w:eastAsia="es-ES_tradnl"/>
            </w:rPr>
            <w:instrText>PAGE  \* Arabic  \* MERGEFORMAT</w:instrText>
          </w:r>
          <w:r w:rsidRPr="00F77E34">
            <w:rPr>
              <w:rFonts w:ascii="Quicksand" w:eastAsia="Cambria" w:hAnsi="Quicksand" w:cs="Cambria"/>
              <w:b/>
              <w:bCs/>
              <w:color w:val="538135"/>
              <w:sz w:val="16"/>
              <w:szCs w:val="12"/>
              <w:lang w:eastAsia="es-ES_tradnl"/>
            </w:rPr>
            <w:fldChar w:fldCharType="separate"/>
          </w:r>
          <w:r w:rsidR="00564214" w:rsidRPr="00564214">
            <w:rPr>
              <w:rFonts w:ascii="Quicksand" w:eastAsia="Cambria" w:hAnsi="Quicksand" w:cs="Cambria"/>
              <w:b/>
              <w:bCs/>
              <w:noProof/>
              <w:color w:val="538135"/>
              <w:sz w:val="16"/>
              <w:szCs w:val="12"/>
              <w:lang w:val="es-ES" w:eastAsia="es-ES_tradnl"/>
            </w:rPr>
            <w:t>20</w:t>
          </w:r>
          <w:r w:rsidRPr="00F77E34">
            <w:rPr>
              <w:rFonts w:ascii="Quicksand" w:eastAsia="Cambria" w:hAnsi="Quicksand" w:cs="Cambria"/>
              <w:b/>
              <w:bCs/>
              <w:color w:val="538135"/>
              <w:sz w:val="16"/>
              <w:szCs w:val="12"/>
              <w:lang w:eastAsia="es-ES_tradnl"/>
            </w:rPr>
            <w:fldChar w:fldCharType="end"/>
          </w:r>
          <w:r w:rsidRPr="00F77E34">
            <w:rPr>
              <w:rFonts w:ascii="Quicksand" w:eastAsia="Cambria" w:hAnsi="Quicksand" w:cs="Cambria"/>
              <w:color w:val="538135"/>
              <w:sz w:val="16"/>
              <w:szCs w:val="12"/>
              <w:lang w:val="es-ES" w:eastAsia="es-ES_tradnl"/>
            </w:rPr>
            <w:t xml:space="preserve"> de </w:t>
          </w:r>
          <w:r w:rsidRPr="00F77E34">
            <w:rPr>
              <w:rFonts w:ascii="Quicksand" w:eastAsia="Cambria" w:hAnsi="Quicksand" w:cs="Cambria"/>
              <w:b/>
              <w:bCs/>
              <w:color w:val="538135"/>
              <w:sz w:val="16"/>
              <w:szCs w:val="12"/>
              <w:lang w:eastAsia="es-ES_tradnl"/>
            </w:rPr>
            <w:fldChar w:fldCharType="begin"/>
          </w:r>
          <w:r w:rsidRPr="00F77E34">
            <w:rPr>
              <w:rFonts w:ascii="Quicksand" w:eastAsia="Cambria" w:hAnsi="Quicksand" w:cs="Cambria"/>
              <w:b/>
              <w:bCs/>
              <w:color w:val="538135"/>
              <w:sz w:val="16"/>
              <w:szCs w:val="12"/>
              <w:lang w:eastAsia="es-ES_tradnl"/>
            </w:rPr>
            <w:instrText>NUMPAGES  \* Arabic  \* MERGEFORMAT</w:instrText>
          </w:r>
          <w:r w:rsidRPr="00F77E34">
            <w:rPr>
              <w:rFonts w:ascii="Quicksand" w:eastAsia="Cambria" w:hAnsi="Quicksand" w:cs="Cambria"/>
              <w:b/>
              <w:bCs/>
              <w:color w:val="538135"/>
              <w:sz w:val="16"/>
              <w:szCs w:val="12"/>
              <w:lang w:eastAsia="es-ES_tradnl"/>
            </w:rPr>
            <w:fldChar w:fldCharType="separate"/>
          </w:r>
          <w:r w:rsidR="00564214" w:rsidRPr="00564214">
            <w:rPr>
              <w:rFonts w:ascii="Quicksand" w:eastAsia="Cambria" w:hAnsi="Quicksand" w:cs="Cambria"/>
              <w:b/>
              <w:bCs/>
              <w:noProof/>
              <w:color w:val="538135"/>
              <w:sz w:val="16"/>
              <w:szCs w:val="12"/>
              <w:lang w:val="es-ES" w:eastAsia="es-ES_tradnl"/>
            </w:rPr>
            <w:t>26</w:t>
          </w:r>
          <w:r w:rsidRPr="00F77E34">
            <w:rPr>
              <w:rFonts w:ascii="Quicksand" w:eastAsia="Cambria" w:hAnsi="Quicksand" w:cs="Cambria"/>
              <w:b/>
              <w:bCs/>
              <w:color w:val="538135"/>
              <w:sz w:val="16"/>
              <w:szCs w:val="12"/>
              <w:lang w:eastAsia="es-ES_tradnl"/>
            </w:rPr>
            <w:fldChar w:fldCharType="end"/>
          </w:r>
        </w:p>
      </w:tc>
    </w:tr>
  </w:tbl>
  <w:p w:rsidR="00401D9D" w:rsidRDefault="00401D9D" w:rsidP="00401D9D">
    <w:pPr>
      <w:pStyle w:val="Encabezado"/>
    </w:pPr>
  </w:p>
  <w:p w:rsidR="00401D9D" w:rsidRDefault="00401D9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A0B66"/>
    <w:multiLevelType w:val="hybridMultilevel"/>
    <w:tmpl w:val="D744CC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EAE5FCD"/>
    <w:multiLevelType w:val="hybridMultilevel"/>
    <w:tmpl w:val="9672180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C3E2706"/>
    <w:multiLevelType w:val="hybridMultilevel"/>
    <w:tmpl w:val="826C0B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0726D0A"/>
    <w:multiLevelType w:val="multilevel"/>
    <w:tmpl w:val="0310D7AC"/>
    <w:lvl w:ilvl="0">
      <w:start w:val="9"/>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3873566"/>
    <w:multiLevelType w:val="hybridMultilevel"/>
    <w:tmpl w:val="7AC209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1E01407"/>
    <w:multiLevelType w:val="hybridMultilevel"/>
    <w:tmpl w:val="0494E6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B4A3A2F"/>
    <w:multiLevelType w:val="hybridMultilevel"/>
    <w:tmpl w:val="AAF285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41CE4A0D"/>
    <w:multiLevelType w:val="hybridMultilevel"/>
    <w:tmpl w:val="3BAA71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768327F"/>
    <w:multiLevelType w:val="multilevel"/>
    <w:tmpl w:val="F7181F4E"/>
    <w:lvl w:ilvl="0">
      <w:start w:val="9"/>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7A5514E"/>
    <w:multiLevelType w:val="multilevel"/>
    <w:tmpl w:val="92C40CF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48D73370"/>
    <w:multiLevelType w:val="hybridMultilevel"/>
    <w:tmpl w:val="FF2A9A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B721810"/>
    <w:multiLevelType w:val="hybridMultilevel"/>
    <w:tmpl w:val="A726EA7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4CED561B"/>
    <w:multiLevelType w:val="multilevel"/>
    <w:tmpl w:val="0310D7AC"/>
    <w:lvl w:ilvl="0">
      <w:start w:val="9"/>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07442C6"/>
    <w:multiLevelType w:val="multilevel"/>
    <w:tmpl w:val="92C40CF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552C4F6B"/>
    <w:multiLevelType w:val="multilevel"/>
    <w:tmpl w:val="6A3048D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582C651C"/>
    <w:multiLevelType w:val="hybridMultilevel"/>
    <w:tmpl w:val="A4049C1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D677E1C"/>
    <w:multiLevelType w:val="hybridMultilevel"/>
    <w:tmpl w:val="765E6B1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F5F0098"/>
    <w:multiLevelType w:val="multilevel"/>
    <w:tmpl w:val="10EEB88A"/>
    <w:lvl w:ilvl="0">
      <w:start w:val="9"/>
      <w:numFmt w:val="decimal"/>
      <w:lvlText w:val="%1."/>
      <w:lvlJc w:val="left"/>
      <w:pPr>
        <w:ind w:left="540" w:hanging="540"/>
      </w:pPr>
      <w:rPr>
        <w:rFonts w:hint="default"/>
      </w:rPr>
    </w:lvl>
    <w:lvl w:ilvl="1">
      <w:start w:val="1"/>
      <w:numFmt w:val="decimal"/>
      <w:lvlText w:val="%1.%2."/>
      <w:lvlJc w:val="left"/>
      <w:pPr>
        <w:ind w:left="810" w:hanging="540"/>
      </w:pPr>
      <w:rPr>
        <w:rFonts w:hint="default"/>
      </w:rPr>
    </w:lvl>
    <w:lvl w:ilvl="2">
      <w:start w:val="3"/>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18" w15:restartNumberingAfterBreak="0">
    <w:nsid w:val="60C112F8"/>
    <w:multiLevelType w:val="hybridMultilevel"/>
    <w:tmpl w:val="4BF686F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65136327"/>
    <w:multiLevelType w:val="hybridMultilevel"/>
    <w:tmpl w:val="2668DC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68B66AB3"/>
    <w:multiLevelType w:val="hybridMultilevel"/>
    <w:tmpl w:val="D3A052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6BAC0573"/>
    <w:multiLevelType w:val="multilevel"/>
    <w:tmpl w:val="8732E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52C706A"/>
    <w:multiLevelType w:val="multilevel"/>
    <w:tmpl w:val="BC5A3F5A"/>
    <w:lvl w:ilvl="0">
      <w:start w:val="9"/>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7EE3C85"/>
    <w:multiLevelType w:val="hybridMultilevel"/>
    <w:tmpl w:val="5C3CFE1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7BE3016C"/>
    <w:multiLevelType w:val="hybridMultilevel"/>
    <w:tmpl w:val="843C69E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num w:numId="1">
    <w:abstractNumId w:val="18"/>
  </w:num>
  <w:num w:numId="2">
    <w:abstractNumId w:val="14"/>
  </w:num>
  <w:num w:numId="3">
    <w:abstractNumId w:val="20"/>
  </w:num>
  <w:num w:numId="4">
    <w:abstractNumId w:val="21"/>
  </w:num>
  <w:num w:numId="5">
    <w:abstractNumId w:val="16"/>
  </w:num>
  <w:num w:numId="6">
    <w:abstractNumId w:val="5"/>
  </w:num>
  <w:num w:numId="7">
    <w:abstractNumId w:val="23"/>
  </w:num>
  <w:num w:numId="8">
    <w:abstractNumId w:val="1"/>
  </w:num>
  <w:num w:numId="9">
    <w:abstractNumId w:val="15"/>
  </w:num>
  <w:num w:numId="10">
    <w:abstractNumId w:val="2"/>
  </w:num>
  <w:num w:numId="11">
    <w:abstractNumId w:val="6"/>
  </w:num>
  <w:num w:numId="12">
    <w:abstractNumId w:val="9"/>
  </w:num>
  <w:num w:numId="13">
    <w:abstractNumId w:val="13"/>
  </w:num>
  <w:num w:numId="14">
    <w:abstractNumId w:val="7"/>
  </w:num>
  <w:num w:numId="15">
    <w:abstractNumId w:val="8"/>
  </w:num>
  <w:num w:numId="16">
    <w:abstractNumId w:val="22"/>
  </w:num>
  <w:num w:numId="17">
    <w:abstractNumId w:val="0"/>
  </w:num>
  <w:num w:numId="18">
    <w:abstractNumId w:val="4"/>
  </w:num>
  <w:num w:numId="19">
    <w:abstractNumId w:val="12"/>
  </w:num>
  <w:num w:numId="20">
    <w:abstractNumId w:val="19"/>
  </w:num>
  <w:num w:numId="21">
    <w:abstractNumId w:val="3"/>
  </w:num>
  <w:num w:numId="22">
    <w:abstractNumId w:val="17"/>
  </w:num>
  <w:num w:numId="23">
    <w:abstractNumId w:val="24"/>
  </w:num>
  <w:num w:numId="24">
    <w:abstractNumId w:val="11"/>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6714"/>
    <w:rsid w:val="00011B5E"/>
    <w:rsid w:val="0002196E"/>
    <w:rsid w:val="00055884"/>
    <w:rsid w:val="00110347"/>
    <w:rsid w:val="00264408"/>
    <w:rsid w:val="003236B8"/>
    <w:rsid w:val="00401D9D"/>
    <w:rsid w:val="004B5C31"/>
    <w:rsid w:val="004F13E0"/>
    <w:rsid w:val="00501302"/>
    <w:rsid w:val="00564214"/>
    <w:rsid w:val="00643FC4"/>
    <w:rsid w:val="0065732A"/>
    <w:rsid w:val="00663D8D"/>
    <w:rsid w:val="008560A0"/>
    <w:rsid w:val="0086200E"/>
    <w:rsid w:val="00892313"/>
    <w:rsid w:val="00904645"/>
    <w:rsid w:val="00904E8D"/>
    <w:rsid w:val="00A16714"/>
    <w:rsid w:val="00A26986"/>
    <w:rsid w:val="00A83B22"/>
    <w:rsid w:val="00B24FA1"/>
    <w:rsid w:val="00B41FB2"/>
    <w:rsid w:val="00C541D9"/>
    <w:rsid w:val="00C74C8D"/>
    <w:rsid w:val="00ED6B73"/>
    <w:rsid w:val="00F25875"/>
    <w:rsid w:val="00F95073"/>
    <w:rsid w:val="00F9614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5938A6-789C-406B-AF10-5331CFB6D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6714"/>
  </w:style>
  <w:style w:type="paragraph" w:styleId="Ttulo1">
    <w:name w:val="heading 1"/>
    <w:basedOn w:val="Normal"/>
    <w:next w:val="Normal"/>
    <w:link w:val="Ttulo1Car"/>
    <w:uiPriority w:val="9"/>
    <w:qFormat/>
    <w:rsid w:val="00663D8D"/>
    <w:pPr>
      <w:keepNext/>
      <w:keepLines/>
      <w:spacing w:before="240" w:after="0"/>
      <w:jc w:val="center"/>
      <w:outlineLvl w:val="0"/>
    </w:pPr>
    <w:rPr>
      <w:rFonts w:ascii="Times New Roman" w:eastAsiaTheme="majorEastAsia" w:hAnsi="Times New Roman" w:cstheme="majorBidi"/>
      <w:b/>
      <w:color w:val="000000" w:themeColor="text1"/>
      <w:sz w:val="24"/>
      <w:szCs w:val="32"/>
    </w:rPr>
  </w:style>
  <w:style w:type="paragraph" w:styleId="Ttulo2">
    <w:name w:val="heading 2"/>
    <w:basedOn w:val="Normal"/>
    <w:next w:val="Normal"/>
    <w:link w:val="Ttulo2Car"/>
    <w:uiPriority w:val="9"/>
    <w:unhideWhenUsed/>
    <w:qFormat/>
    <w:rsid w:val="00F96142"/>
    <w:pPr>
      <w:keepNext/>
      <w:keepLines/>
      <w:spacing w:before="40" w:after="0"/>
      <w:ind w:left="708"/>
      <w:outlineLvl w:val="1"/>
    </w:pPr>
    <w:rPr>
      <w:rFonts w:ascii="Times New Roman" w:eastAsiaTheme="majorEastAsia" w:hAnsi="Times New Roman" w:cstheme="majorBidi"/>
      <w:b/>
      <w:color w:val="000000" w:themeColor="text1"/>
      <w:sz w:val="24"/>
      <w:szCs w:val="26"/>
    </w:rPr>
  </w:style>
  <w:style w:type="paragraph" w:styleId="Ttulo3">
    <w:name w:val="heading 3"/>
    <w:basedOn w:val="Normal"/>
    <w:next w:val="Normal"/>
    <w:link w:val="Ttulo3Car"/>
    <w:uiPriority w:val="9"/>
    <w:semiHidden/>
    <w:unhideWhenUsed/>
    <w:qFormat/>
    <w:rsid w:val="00011B5E"/>
    <w:pPr>
      <w:keepNext/>
      <w:keepLines/>
      <w:spacing w:before="40" w:after="0"/>
      <w:outlineLvl w:val="2"/>
    </w:pPr>
    <w:rPr>
      <w:rFonts w:asciiTheme="majorHAnsi" w:eastAsiaTheme="majorEastAsia" w:hAnsiTheme="majorHAnsi" w:cstheme="majorBidi"/>
      <w:color w:val="0A2F4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96142"/>
    <w:pPr>
      <w:ind w:left="720"/>
      <w:contextualSpacing/>
    </w:pPr>
  </w:style>
  <w:style w:type="character" w:customStyle="1" w:styleId="Ttulo1Car">
    <w:name w:val="Título 1 Car"/>
    <w:basedOn w:val="Fuentedeprrafopredeter"/>
    <w:link w:val="Ttulo1"/>
    <w:uiPriority w:val="9"/>
    <w:rsid w:val="00663D8D"/>
    <w:rPr>
      <w:rFonts w:ascii="Times New Roman" w:eastAsiaTheme="majorEastAsia" w:hAnsi="Times New Roman" w:cstheme="majorBidi"/>
      <w:b/>
      <w:color w:val="000000" w:themeColor="text1"/>
      <w:sz w:val="24"/>
      <w:szCs w:val="32"/>
    </w:rPr>
  </w:style>
  <w:style w:type="character" w:customStyle="1" w:styleId="Ttulo2Car">
    <w:name w:val="Título 2 Car"/>
    <w:basedOn w:val="Fuentedeprrafopredeter"/>
    <w:link w:val="Ttulo2"/>
    <w:uiPriority w:val="9"/>
    <w:rsid w:val="00F96142"/>
    <w:rPr>
      <w:rFonts w:ascii="Times New Roman" w:eastAsiaTheme="majorEastAsia" w:hAnsi="Times New Roman" w:cstheme="majorBidi"/>
      <w:b/>
      <w:color w:val="000000" w:themeColor="text1"/>
      <w:sz w:val="24"/>
      <w:szCs w:val="26"/>
    </w:rPr>
  </w:style>
  <w:style w:type="paragraph" w:styleId="TtuloTDC">
    <w:name w:val="TOC Heading"/>
    <w:basedOn w:val="Ttulo1"/>
    <w:next w:val="Normal"/>
    <w:uiPriority w:val="39"/>
    <w:unhideWhenUsed/>
    <w:qFormat/>
    <w:rsid w:val="00F96142"/>
    <w:pPr>
      <w:jc w:val="left"/>
      <w:outlineLvl w:val="9"/>
    </w:pPr>
    <w:rPr>
      <w:rFonts w:asciiTheme="majorHAnsi" w:hAnsiTheme="majorHAnsi"/>
      <w:b w:val="0"/>
      <w:color w:val="0F4761" w:themeColor="accent1" w:themeShade="BF"/>
      <w:kern w:val="0"/>
      <w:sz w:val="32"/>
      <w:lang w:eastAsia="es-CO"/>
      <w14:ligatures w14:val="none"/>
    </w:rPr>
  </w:style>
  <w:style w:type="paragraph" w:styleId="TDC1">
    <w:name w:val="toc 1"/>
    <w:basedOn w:val="Normal"/>
    <w:next w:val="Normal"/>
    <w:autoRedefine/>
    <w:uiPriority w:val="39"/>
    <w:unhideWhenUsed/>
    <w:rsid w:val="00F96142"/>
    <w:pPr>
      <w:spacing w:after="100"/>
    </w:pPr>
  </w:style>
  <w:style w:type="paragraph" w:styleId="TDC2">
    <w:name w:val="toc 2"/>
    <w:basedOn w:val="Normal"/>
    <w:next w:val="Normal"/>
    <w:autoRedefine/>
    <w:uiPriority w:val="39"/>
    <w:unhideWhenUsed/>
    <w:rsid w:val="00F96142"/>
    <w:pPr>
      <w:spacing w:after="100"/>
      <w:ind w:left="220"/>
    </w:pPr>
  </w:style>
  <w:style w:type="character" w:styleId="Hipervnculo">
    <w:name w:val="Hyperlink"/>
    <w:basedOn w:val="Fuentedeprrafopredeter"/>
    <w:uiPriority w:val="99"/>
    <w:unhideWhenUsed/>
    <w:rsid w:val="00F96142"/>
    <w:rPr>
      <w:color w:val="467886" w:themeColor="hyperlink"/>
      <w:u w:val="single"/>
    </w:rPr>
  </w:style>
  <w:style w:type="paragraph" w:styleId="NormalWeb">
    <w:name w:val="Normal (Web)"/>
    <w:basedOn w:val="Normal"/>
    <w:uiPriority w:val="99"/>
    <w:semiHidden/>
    <w:unhideWhenUsed/>
    <w:rsid w:val="00892313"/>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Textoennegrita">
    <w:name w:val="Strong"/>
    <w:basedOn w:val="Fuentedeprrafopredeter"/>
    <w:uiPriority w:val="22"/>
    <w:qFormat/>
    <w:rsid w:val="00892313"/>
    <w:rPr>
      <w:b/>
      <w:bCs/>
    </w:rPr>
  </w:style>
  <w:style w:type="table" w:styleId="Tablaconcuadrcula">
    <w:name w:val="Table Grid"/>
    <w:basedOn w:val="Tablanormal"/>
    <w:uiPriority w:val="39"/>
    <w:rsid w:val="00011B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semiHidden/>
    <w:rsid w:val="00011B5E"/>
    <w:rPr>
      <w:rFonts w:asciiTheme="majorHAnsi" w:eastAsiaTheme="majorEastAsia" w:hAnsiTheme="majorHAnsi" w:cstheme="majorBidi"/>
      <w:color w:val="0A2F40" w:themeColor="accent1" w:themeShade="7F"/>
      <w:sz w:val="24"/>
      <w:szCs w:val="24"/>
    </w:rPr>
  </w:style>
  <w:style w:type="character" w:styleId="Hipervnculovisitado">
    <w:name w:val="FollowedHyperlink"/>
    <w:basedOn w:val="Fuentedeprrafopredeter"/>
    <w:uiPriority w:val="99"/>
    <w:semiHidden/>
    <w:unhideWhenUsed/>
    <w:rsid w:val="00A83B22"/>
    <w:rPr>
      <w:color w:val="96607D" w:themeColor="followedHyperlink"/>
      <w:u w:val="single"/>
    </w:rPr>
  </w:style>
  <w:style w:type="paragraph" w:styleId="Encabezado">
    <w:name w:val="header"/>
    <w:basedOn w:val="Normal"/>
    <w:link w:val="EncabezadoCar"/>
    <w:uiPriority w:val="99"/>
    <w:unhideWhenUsed/>
    <w:rsid w:val="00401D9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01D9D"/>
  </w:style>
  <w:style w:type="paragraph" w:styleId="Piedepgina">
    <w:name w:val="footer"/>
    <w:basedOn w:val="Normal"/>
    <w:link w:val="PiedepginaCar"/>
    <w:uiPriority w:val="99"/>
    <w:unhideWhenUsed/>
    <w:rsid w:val="00401D9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01D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350155">
      <w:bodyDiv w:val="1"/>
      <w:marLeft w:val="0"/>
      <w:marRight w:val="0"/>
      <w:marTop w:val="0"/>
      <w:marBottom w:val="0"/>
      <w:divBdr>
        <w:top w:val="none" w:sz="0" w:space="0" w:color="auto"/>
        <w:left w:val="none" w:sz="0" w:space="0" w:color="auto"/>
        <w:bottom w:val="none" w:sz="0" w:space="0" w:color="auto"/>
        <w:right w:val="none" w:sz="0" w:space="0" w:color="auto"/>
      </w:divBdr>
    </w:div>
    <w:div w:id="851454135">
      <w:bodyDiv w:val="1"/>
      <w:marLeft w:val="0"/>
      <w:marRight w:val="0"/>
      <w:marTop w:val="0"/>
      <w:marBottom w:val="0"/>
      <w:divBdr>
        <w:top w:val="none" w:sz="0" w:space="0" w:color="auto"/>
        <w:left w:val="none" w:sz="0" w:space="0" w:color="auto"/>
        <w:bottom w:val="none" w:sz="0" w:space="0" w:color="auto"/>
        <w:right w:val="none" w:sz="0" w:space="0" w:color="auto"/>
      </w:divBdr>
    </w:div>
    <w:div w:id="1398893321">
      <w:bodyDiv w:val="1"/>
      <w:marLeft w:val="0"/>
      <w:marRight w:val="0"/>
      <w:marTop w:val="0"/>
      <w:marBottom w:val="0"/>
      <w:divBdr>
        <w:top w:val="none" w:sz="0" w:space="0" w:color="auto"/>
        <w:left w:val="none" w:sz="0" w:space="0" w:color="auto"/>
        <w:bottom w:val="none" w:sz="0" w:space="0" w:color="auto"/>
        <w:right w:val="none" w:sz="0" w:space="0" w:color="auto"/>
      </w:divBdr>
    </w:div>
    <w:div w:id="1542744044">
      <w:bodyDiv w:val="1"/>
      <w:marLeft w:val="0"/>
      <w:marRight w:val="0"/>
      <w:marTop w:val="0"/>
      <w:marBottom w:val="0"/>
      <w:divBdr>
        <w:top w:val="none" w:sz="0" w:space="0" w:color="auto"/>
        <w:left w:val="none" w:sz="0" w:space="0" w:color="auto"/>
        <w:bottom w:val="none" w:sz="0" w:space="0" w:color="auto"/>
        <w:right w:val="none" w:sz="0" w:space="0" w:color="auto"/>
      </w:divBdr>
    </w:div>
    <w:div w:id="1672441528">
      <w:bodyDiv w:val="1"/>
      <w:marLeft w:val="0"/>
      <w:marRight w:val="0"/>
      <w:marTop w:val="0"/>
      <w:marBottom w:val="0"/>
      <w:divBdr>
        <w:top w:val="none" w:sz="0" w:space="0" w:color="auto"/>
        <w:left w:val="none" w:sz="0" w:space="0" w:color="auto"/>
        <w:bottom w:val="none" w:sz="0" w:space="0" w:color="auto"/>
        <w:right w:val="none" w:sz="0" w:space="0" w:color="auto"/>
      </w:divBdr>
    </w:div>
    <w:div w:id="1734238322">
      <w:bodyDiv w:val="1"/>
      <w:marLeft w:val="0"/>
      <w:marRight w:val="0"/>
      <w:marTop w:val="0"/>
      <w:marBottom w:val="0"/>
      <w:divBdr>
        <w:top w:val="none" w:sz="0" w:space="0" w:color="auto"/>
        <w:left w:val="none" w:sz="0" w:space="0" w:color="auto"/>
        <w:bottom w:val="none" w:sz="0" w:space="0" w:color="auto"/>
        <w:right w:val="none" w:sz="0" w:space="0" w:color="auto"/>
      </w:divBdr>
    </w:div>
    <w:div w:id="1823964969">
      <w:bodyDiv w:val="1"/>
      <w:marLeft w:val="0"/>
      <w:marRight w:val="0"/>
      <w:marTop w:val="0"/>
      <w:marBottom w:val="0"/>
      <w:divBdr>
        <w:top w:val="none" w:sz="0" w:space="0" w:color="auto"/>
        <w:left w:val="none" w:sz="0" w:space="0" w:color="auto"/>
        <w:bottom w:val="none" w:sz="0" w:space="0" w:color="auto"/>
        <w:right w:val="none" w:sz="0" w:space="0" w:color="auto"/>
      </w:divBdr>
    </w:div>
    <w:div w:id="1938060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F60B8-F3CF-492C-82DC-AA6D659F5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1293</TotalTime>
  <Pages>26</Pages>
  <Words>4356</Words>
  <Characters>23958</Characters>
  <Application>Microsoft Office Word</Application>
  <DocSecurity>0</DocSecurity>
  <Lines>199</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Piraban</dc:creator>
  <cp:keywords/>
  <dc:description/>
  <cp:lastModifiedBy>Oscar Piraban </cp:lastModifiedBy>
  <cp:revision>8</cp:revision>
  <cp:lastPrinted>2025-01-20T21:00:00Z</cp:lastPrinted>
  <dcterms:created xsi:type="dcterms:W3CDTF">2024-11-25T17:07:00Z</dcterms:created>
  <dcterms:modified xsi:type="dcterms:W3CDTF">2025-01-21T16:32:00Z</dcterms:modified>
</cp:coreProperties>
</file>